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CC171" w14:textId="77372BED" w:rsidR="00317627" w:rsidRPr="00F116B4" w:rsidRDefault="002356FC" w:rsidP="009A5D4A">
      <w:pPr>
        <w:jc w:val="center"/>
        <w:rPr>
          <w:b/>
        </w:rPr>
      </w:pPr>
      <w:r w:rsidRPr="00F116B4">
        <w:rPr>
          <w:b/>
        </w:rPr>
        <w:t>Principles of M</w:t>
      </w:r>
      <w:r w:rsidR="008D3043">
        <w:rPr>
          <w:b/>
        </w:rPr>
        <w:t>i</w:t>
      </w:r>
      <w:r w:rsidRPr="00F116B4">
        <w:rPr>
          <w:b/>
        </w:rPr>
        <w:t>croeconomics</w:t>
      </w:r>
    </w:p>
    <w:p w14:paraId="2D65DACD" w14:textId="193384B0" w:rsidR="002356FC" w:rsidRPr="00F116B4" w:rsidRDefault="002356FC" w:rsidP="009A5D4A">
      <w:pPr>
        <w:jc w:val="center"/>
        <w:rPr>
          <w:b/>
        </w:rPr>
      </w:pPr>
      <w:r w:rsidRPr="00F116B4">
        <w:rPr>
          <w:b/>
        </w:rPr>
        <w:t>E</w:t>
      </w:r>
      <w:r w:rsidR="004C57B7" w:rsidRPr="00F116B4">
        <w:rPr>
          <w:b/>
        </w:rPr>
        <w:t>CON</w:t>
      </w:r>
      <w:r w:rsidRPr="00F116B4">
        <w:rPr>
          <w:b/>
        </w:rPr>
        <w:t xml:space="preserve"> 210</w:t>
      </w:r>
      <w:r w:rsidR="008D3043">
        <w:rPr>
          <w:b/>
        </w:rPr>
        <w:t>6</w:t>
      </w:r>
    </w:p>
    <w:p w14:paraId="3787C0A4" w14:textId="32DF91B9" w:rsidR="002356FC" w:rsidRPr="00F116B4" w:rsidRDefault="0032368B" w:rsidP="009A5D4A">
      <w:pPr>
        <w:jc w:val="center"/>
        <w:rPr>
          <w:b/>
        </w:rPr>
      </w:pPr>
      <w:r>
        <w:rPr>
          <w:b/>
        </w:rPr>
        <w:t xml:space="preserve">Fall 2016 </w:t>
      </w:r>
      <w:r w:rsidR="002356FC" w:rsidRPr="00F116B4">
        <w:rPr>
          <w:b/>
        </w:rPr>
        <w:t>Syllabus</w:t>
      </w:r>
    </w:p>
    <w:p w14:paraId="6DF62912" w14:textId="77777777" w:rsidR="002356FC" w:rsidRDefault="002356FC" w:rsidP="007D299F">
      <w:pPr>
        <w:jc w:val="both"/>
      </w:pPr>
    </w:p>
    <w:p w14:paraId="1A0F5DF1" w14:textId="6FA3FD00" w:rsidR="00AA2398" w:rsidRDefault="00AA2398" w:rsidP="00AA2398">
      <w:r>
        <w:t xml:space="preserve">Instructor: </w:t>
      </w:r>
      <w:r w:rsidR="00D231BD">
        <w:t xml:space="preserve">Professor </w:t>
      </w:r>
      <w:proofErr w:type="spellStart"/>
      <w:r>
        <w:t>Carycruz</w:t>
      </w:r>
      <w:proofErr w:type="spellEnd"/>
      <w:r>
        <w:t xml:space="preserve"> Bueno</w:t>
      </w:r>
    </w:p>
    <w:p w14:paraId="5A93A617" w14:textId="3F3ADA6F" w:rsidR="00AA2398" w:rsidRDefault="00AA2398" w:rsidP="00AA2398">
      <w:r>
        <w:t>Contact: cbueno1@student.gsu.edu</w:t>
      </w:r>
    </w:p>
    <w:p w14:paraId="6D579B64" w14:textId="4A866B8C" w:rsidR="00AA2398" w:rsidRDefault="00AA2398" w:rsidP="00AA2398">
      <w:r>
        <w:t>Class Time: TR 8:00 – 9:15</w:t>
      </w:r>
    </w:p>
    <w:p w14:paraId="54F13FC4" w14:textId="24FF5A0C" w:rsidR="00AA2398" w:rsidRDefault="00AA2398" w:rsidP="00AA2398">
      <w:r>
        <w:t xml:space="preserve">Class Location: </w:t>
      </w:r>
      <w:r w:rsidR="00DC1C55">
        <w:t xml:space="preserve">Classroom South 608 </w:t>
      </w:r>
    </w:p>
    <w:p w14:paraId="46282688" w14:textId="77777777" w:rsidR="00AA2398" w:rsidRDefault="00AA2398" w:rsidP="00AA2398">
      <w:r>
        <w:t>Office Location: Andrew Young School, Policy Hub</w:t>
      </w:r>
    </w:p>
    <w:p w14:paraId="0D5B1191" w14:textId="51A23F4A" w:rsidR="00AA2398" w:rsidRDefault="00AA2398" w:rsidP="00AA2398">
      <w:r>
        <w:t xml:space="preserve">Office Hours: TR 9:30 – 10:30 </w:t>
      </w:r>
      <w:r w:rsidR="00876B7B">
        <w:t>a.m. or by appointment</w:t>
      </w:r>
    </w:p>
    <w:p w14:paraId="79BD9933" w14:textId="4EE322BE" w:rsidR="00AA2398" w:rsidRPr="00EE7DB4" w:rsidRDefault="00F64190" w:rsidP="00AA2398">
      <w:pPr>
        <w:rPr>
          <w:highlight w:val="yellow"/>
        </w:rPr>
      </w:pPr>
      <w:r w:rsidRPr="00EE7DB4">
        <w:rPr>
          <w:highlight w:val="yellow"/>
        </w:rPr>
        <w:t>Course key: BuenoMicroFall16</w:t>
      </w:r>
    </w:p>
    <w:p w14:paraId="315157EA" w14:textId="18A687B9" w:rsidR="002B5009" w:rsidRDefault="002B5009" w:rsidP="00AA2398">
      <w:r w:rsidRPr="00EE7DB4">
        <w:rPr>
          <w:highlight w:val="yellow"/>
        </w:rPr>
        <w:t>CRN: 85517/ 85389</w:t>
      </w:r>
    </w:p>
    <w:p w14:paraId="79AB3C33" w14:textId="77777777" w:rsidR="00AA2398" w:rsidRDefault="00AA2398" w:rsidP="005A5534">
      <w:pPr>
        <w:rPr>
          <w:b/>
        </w:rPr>
      </w:pPr>
    </w:p>
    <w:p w14:paraId="1B9B74A2" w14:textId="77777777" w:rsidR="00B80EA5" w:rsidRDefault="002356FC" w:rsidP="005A5534">
      <w:r w:rsidRPr="00AA2398">
        <w:rPr>
          <w:b/>
        </w:rPr>
        <w:t>Prerequisites</w:t>
      </w:r>
      <w:r>
        <w:t xml:space="preserve">: </w:t>
      </w:r>
      <w:r w:rsidR="008D3043">
        <w:t xml:space="preserve">Math 1101 (Introduction to Mathematical Modeling) or </w:t>
      </w:r>
    </w:p>
    <w:p w14:paraId="17927B0C" w14:textId="7655A025" w:rsidR="002356FC" w:rsidRDefault="00B80EA5" w:rsidP="00B80EA5">
      <w:pPr>
        <w:ind w:left="720"/>
      </w:pPr>
      <w:r>
        <w:t xml:space="preserve">           </w:t>
      </w:r>
      <w:r w:rsidR="002356FC">
        <w:t>Math</w:t>
      </w:r>
      <w:r w:rsidR="008D3043">
        <w:t xml:space="preserve"> 1111 (</w:t>
      </w:r>
      <w:r w:rsidR="002356FC">
        <w:t>College Algebra</w:t>
      </w:r>
      <w:r w:rsidR="008D3043">
        <w:t>)</w:t>
      </w:r>
    </w:p>
    <w:p w14:paraId="035E8AEF" w14:textId="77777777" w:rsidR="002356FC" w:rsidRDefault="002356FC" w:rsidP="005A5534"/>
    <w:p w14:paraId="5D04A4A6" w14:textId="77777777" w:rsidR="007D299F" w:rsidRPr="00266FC7" w:rsidRDefault="007D299F" w:rsidP="005A5534">
      <w:pPr>
        <w:rPr>
          <w:b/>
        </w:rPr>
      </w:pPr>
      <w:r w:rsidRPr="00266FC7">
        <w:rPr>
          <w:b/>
        </w:rPr>
        <w:t>Catalogue Description:</w:t>
      </w:r>
    </w:p>
    <w:p w14:paraId="162D6C7E" w14:textId="490A0B0F" w:rsidR="007D299F" w:rsidRDefault="007D299F" w:rsidP="005A5534">
      <w:r>
        <w:t>E</w:t>
      </w:r>
      <w:r w:rsidR="004C57B7">
        <w:t>CON</w:t>
      </w:r>
      <w:r>
        <w:t xml:space="preserve"> </w:t>
      </w:r>
      <w:r w:rsidR="008D3043">
        <w:t>2106 provides a systematic study of human and firm behavior within the context of the production, distribution, and consumption of goods</w:t>
      </w:r>
      <w:r>
        <w:t>.</w:t>
      </w:r>
    </w:p>
    <w:p w14:paraId="67A7DEBC" w14:textId="77777777" w:rsidR="007D299F" w:rsidRDefault="007D299F" w:rsidP="005A5534"/>
    <w:p w14:paraId="2E18BEA5" w14:textId="35D16E17" w:rsidR="007D299F" w:rsidRPr="00266FC7" w:rsidRDefault="004C57B7" w:rsidP="005A5534">
      <w:pPr>
        <w:rPr>
          <w:b/>
        </w:rPr>
      </w:pPr>
      <w:r w:rsidRPr="00266FC7">
        <w:rPr>
          <w:b/>
        </w:rPr>
        <w:t>Course Objective</w:t>
      </w:r>
      <w:r w:rsidR="007D299F" w:rsidRPr="00266FC7">
        <w:rPr>
          <w:b/>
        </w:rPr>
        <w:t>:</w:t>
      </w:r>
    </w:p>
    <w:p w14:paraId="06568C72" w14:textId="1BA7D92E" w:rsidR="007D299F" w:rsidRDefault="004C57B7" w:rsidP="005A5534">
      <w:r>
        <w:t>The goal of ECON 210</w:t>
      </w:r>
      <w:r w:rsidR="008D3043">
        <w:t>6</w:t>
      </w:r>
      <w:r>
        <w:t xml:space="preserve"> is to </w:t>
      </w:r>
      <w:r w:rsidR="008D3043">
        <w:t>provide</w:t>
      </w:r>
      <w:r>
        <w:t xml:space="preserve"> </w:t>
      </w:r>
      <w:r w:rsidR="008D3043">
        <w:t xml:space="preserve">an introduction </w:t>
      </w:r>
      <w:r>
        <w:t xml:space="preserve">to the economic way of thinking </w:t>
      </w:r>
      <w:r w:rsidR="008D3043">
        <w:t>and to the economist’s view of the world</w:t>
      </w:r>
      <w:r>
        <w:t>.</w:t>
      </w:r>
      <w:r w:rsidR="008D3043">
        <w:t xml:space="preserve">  The course attempts to develop a student’s ability to think analytically about the economic forces at work in society.  Students learn both a specific set of analytical tools and how to apply them to current policy issues.</w:t>
      </w:r>
    </w:p>
    <w:p w14:paraId="32BAAFE2" w14:textId="77777777" w:rsidR="00E215D8" w:rsidRDefault="00E215D8" w:rsidP="005A5534"/>
    <w:p w14:paraId="3E8685F2" w14:textId="01331C53" w:rsidR="004816E7" w:rsidRPr="00266FC7" w:rsidRDefault="004816E7" w:rsidP="005A5534">
      <w:pPr>
        <w:rPr>
          <w:b/>
        </w:rPr>
      </w:pPr>
      <w:r w:rsidRPr="00266FC7">
        <w:rPr>
          <w:b/>
        </w:rPr>
        <w:t>Method of Instruction:</w:t>
      </w:r>
    </w:p>
    <w:p w14:paraId="325C388E" w14:textId="08710908" w:rsidR="00C77B55" w:rsidRDefault="004816E7" w:rsidP="005A5534">
      <w:r>
        <w:t>ECON 210</w:t>
      </w:r>
      <w:r w:rsidR="008D3043">
        <w:t>6</w:t>
      </w:r>
      <w:r>
        <w:t xml:space="preserve"> is taught through a combination of lecture, discussion, homework</w:t>
      </w:r>
      <w:r w:rsidR="008D3043">
        <w:t>,</w:t>
      </w:r>
      <w:r>
        <w:t xml:space="preserve"> and examinations. Class interaction allows the students to discover the strengths and weaknesses of alternative policy recommendations.</w:t>
      </w:r>
    </w:p>
    <w:p w14:paraId="2C020F67" w14:textId="77777777" w:rsidR="0032368B" w:rsidRDefault="0032368B" w:rsidP="00407923">
      <w:pPr>
        <w:rPr>
          <w:b/>
        </w:rPr>
      </w:pPr>
    </w:p>
    <w:p w14:paraId="1E3FDCB6" w14:textId="77777777" w:rsidR="00407923" w:rsidRDefault="00407923" w:rsidP="00407923">
      <w:pPr>
        <w:rPr>
          <w:i/>
        </w:rPr>
      </w:pPr>
      <w:r>
        <w:rPr>
          <w:b/>
        </w:rPr>
        <w:t>Textb</w:t>
      </w:r>
      <w:r w:rsidRPr="00407923">
        <w:rPr>
          <w:b/>
        </w:rPr>
        <w:t>ook:</w:t>
      </w:r>
      <w:r>
        <w:rPr>
          <w:i/>
        </w:rPr>
        <w:t xml:space="preserve"> </w:t>
      </w:r>
    </w:p>
    <w:p w14:paraId="137588B6" w14:textId="1302F568" w:rsidR="00407923" w:rsidRDefault="00C07B60" w:rsidP="00407923">
      <w:r w:rsidRPr="00C5764B">
        <w:rPr>
          <w:i/>
        </w:rPr>
        <w:t xml:space="preserve">Principles of </w:t>
      </w:r>
      <w:proofErr w:type="spellStart"/>
      <w:r w:rsidR="00C5764B">
        <w:rPr>
          <w:i/>
        </w:rPr>
        <w:t>Micro</w:t>
      </w:r>
      <w:r w:rsidRPr="00C5764B">
        <w:rPr>
          <w:i/>
        </w:rPr>
        <w:t>conomics</w:t>
      </w:r>
      <w:proofErr w:type="spellEnd"/>
      <w:r w:rsidR="00C5764B">
        <w:t xml:space="preserve"> (or </w:t>
      </w:r>
      <w:r w:rsidR="00C5764B" w:rsidRPr="00C5764B">
        <w:rPr>
          <w:i/>
        </w:rPr>
        <w:t>Principles of Economics</w:t>
      </w:r>
      <w:r w:rsidR="00C5764B">
        <w:t xml:space="preserve">), 1st edition, </w:t>
      </w:r>
      <w:r>
        <w:t xml:space="preserve">by </w:t>
      </w:r>
      <w:r w:rsidR="00C5764B">
        <w:t xml:space="preserve">Dirk </w:t>
      </w:r>
      <w:proofErr w:type="spellStart"/>
      <w:r w:rsidR="00C5764B">
        <w:t>Mateer</w:t>
      </w:r>
      <w:proofErr w:type="spellEnd"/>
      <w:r w:rsidR="00C5764B">
        <w:t xml:space="preserve"> &amp; Lee </w:t>
      </w:r>
      <w:proofErr w:type="spellStart"/>
      <w:r w:rsidR="00C5764B">
        <w:t>Coppock</w:t>
      </w:r>
      <w:proofErr w:type="spellEnd"/>
      <w:r w:rsidR="00407923">
        <w:t>, publisher, W.W. Norton</w:t>
      </w:r>
      <w:r>
        <w:t>.</w:t>
      </w:r>
      <w:r w:rsidR="00C5764B">
        <w:t xml:space="preserve">  Available in hardcopy or </w:t>
      </w:r>
      <w:proofErr w:type="spellStart"/>
      <w:r w:rsidR="00C5764B">
        <w:t>ebook</w:t>
      </w:r>
      <w:proofErr w:type="spellEnd"/>
      <w:r w:rsidR="00C5764B">
        <w:t xml:space="preserve"> format.</w:t>
      </w:r>
      <w:r w:rsidR="00407923">
        <w:t xml:space="preserve">  </w:t>
      </w:r>
    </w:p>
    <w:p w14:paraId="73DE6DE8" w14:textId="77777777" w:rsidR="00655398" w:rsidRDefault="00655398" w:rsidP="00407923">
      <w:pPr>
        <w:rPr>
          <w:rStyle w:val="Hyperlink"/>
          <w:b/>
          <w:color w:val="auto"/>
          <w:u w:val="none"/>
        </w:rPr>
      </w:pPr>
    </w:p>
    <w:p w14:paraId="354756B8" w14:textId="77777777" w:rsidR="00407923" w:rsidRDefault="00407923" w:rsidP="00407923">
      <w:pPr>
        <w:rPr>
          <w:rStyle w:val="Hyperlink"/>
          <w:b/>
          <w:color w:val="auto"/>
          <w:u w:val="none"/>
        </w:rPr>
      </w:pPr>
      <w:r>
        <w:rPr>
          <w:rStyle w:val="Hyperlink"/>
          <w:b/>
          <w:color w:val="auto"/>
          <w:u w:val="none"/>
        </w:rPr>
        <w:t xml:space="preserve">Other: </w:t>
      </w:r>
    </w:p>
    <w:p w14:paraId="56334C24" w14:textId="5C83BF41" w:rsidR="00C5764B" w:rsidRPr="00407923" w:rsidRDefault="00C5764B" w:rsidP="00407923">
      <w:pPr>
        <w:pStyle w:val="ListParagraph"/>
        <w:numPr>
          <w:ilvl w:val="0"/>
          <w:numId w:val="6"/>
        </w:numPr>
        <w:ind w:left="360"/>
        <w:rPr>
          <w:rStyle w:val="Hyperlink"/>
          <w:color w:val="auto"/>
          <w:u w:val="none"/>
        </w:rPr>
      </w:pPr>
      <w:r w:rsidRPr="00407923">
        <w:rPr>
          <w:rStyle w:val="Hyperlink"/>
          <w:color w:val="auto"/>
          <w:u w:val="none"/>
        </w:rPr>
        <w:t xml:space="preserve">Access to Norton </w:t>
      </w:r>
      <w:proofErr w:type="spellStart"/>
      <w:r w:rsidRPr="00407923">
        <w:rPr>
          <w:rStyle w:val="Hyperlink"/>
          <w:color w:val="auto"/>
          <w:u w:val="none"/>
        </w:rPr>
        <w:t>SmartWork</w:t>
      </w:r>
      <w:proofErr w:type="spellEnd"/>
      <w:r w:rsidRPr="00407923">
        <w:rPr>
          <w:rStyle w:val="Hyperlink"/>
          <w:color w:val="auto"/>
          <w:u w:val="none"/>
        </w:rPr>
        <w:t xml:space="preserve"> (NSW) online homework management system</w:t>
      </w:r>
      <w:r w:rsidR="00407923">
        <w:rPr>
          <w:rStyle w:val="Hyperlink"/>
          <w:color w:val="auto"/>
          <w:u w:val="none"/>
        </w:rPr>
        <w:t xml:space="preserve"> is required</w:t>
      </w:r>
    </w:p>
    <w:p w14:paraId="3AEE9B51" w14:textId="5CAC3FC9" w:rsidR="008B2A6A" w:rsidRDefault="00407923" w:rsidP="008B2A6A">
      <w:pPr>
        <w:pStyle w:val="ListParagraph"/>
        <w:numPr>
          <w:ilvl w:val="0"/>
          <w:numId w:val="6"/>
        </w:numPr>
        <w:ind w:left="360"/>
      </w:pPr>
      <w:r w:rsidRPr="00407923">
        <w:rPr>
          <w:b/>
        </w:rPr>
        <w:t>Norton Publisher’s Custom Website for GSU students</w:t>
      </w:r>
      <w:r w:rsidR="00B80EA5">
        <w:rPr>
          <w:b/>
        </w:rPr>
        <w:t xml:space="preserve"> (</w:t>
      </w:r>
      <w:r w:rsidR="00B80EA5" w:rsidRPr="00B80EA5">
        <w:rPr>
          <w:b/>
        </w:rPr>
        <w:t>where you can purchase an electronic copy of the book</w:t>
      </w:r>
      <w:r w:rsidR="00B80EA5">
        <w:rPr>
          <w:b/>
        </w:rPr>
        <w:t xml:space="preserve">) </w:t>
      </w:r>
      <w:r w:rsidRPr="00407923">
        <w:rPr>
          <w:b/>
        </w:rPr>
        <w:t>:</w:t>
      </w:r>
      <w:r>
        <w:t xml:space="preserve"> </w:t>
      </w:r>
      <w:hyperlink r:id="rId7" w:history="1">
        <w:r w:rsidRPr="00AD7F00">
          <w:rPr>
            <w:rStyle w:val="Hyperlink"/>
          </w:rPr>
          <w:t>http://wwnorton.com/college/custom/econ/gsustudent/</w:t>
        </w:r>
      </w:hyperlink>
    </w:p>
    <w:p w14:paraId="6EE3AB09" w14:textId="728FF6C5" w:rsidR="008B2A6A" w:rsidRDefault="00407923" w:rsidP="008B2A6A">
      <w:pPr>
        <w:pStyle w:val="ListParagraph"/>
        <w:numPr>
          <w:ilvl w:val="0"/>
          <w:numId w:val="6"/>
        </w:numPr>
        <w:ind w:left="360"/>
      </w:pPr>
      <w:r>
        <w:t xml:space="preserve">Access to GSU’s learning management system, </w:t>
      </w:r>
      <w:proofErr w:type="spellStart"/>
      <w:r w:rsidR="00B80EA5">
        <w:t>icollege</w:t>
      </w:r>
      <w:proofErr w:type="spellEnd"/>
      <w:r>
        <w:t xml:space="preserve"> (</w:t>
      </w:r>
      <w:r w:rsidR="00B80EA5">
        <w:t xml:space="preserve">formerly </w:t>
      </w:r>
      <w:r>
        <w:t xml:space="preserve">D2L), is required.  </w:t>
      </w:r>
    </w:p>
    <w:p w14:paraId="6699407F" w14:textId="77777777" w:rsidR="0032368B" w:rsidRDefault="008B2A6A" w:rsidP="0032368B">
      <w:pPr>
        <w:pStyle w:val="ListParagraph"/>
        <w:numPr>
          <w:ilvl w:val="0"/>
          <w:numId w:val="6"/>
        </w:numPr>
        <w:ind w:left="360"/>
      </w:pPr>
      <w:r>
        <w:t xml:space="preserve">It is critical that students have access to a reliable internet connection throughout the semester, especially because of the required online homework in NSW.  </w:t>
      </w:r>
    </w:p>
    <w:p w14:paraId="4874BE0B" w14:textId="204C2E57" w:rsidR="00407923" w:rsidRDefault="0032368B" w:rsidP="0032368B">
      <w:pPr>
        <w:pStyle w:val="ListParagraph"/>
        <w:numPr>
          <w:ilvl w:val="0"/>
          <w:numId w:val="6"/>
        </w:numPr>
        <w:ind w:left="360"/>
      </w:pPr>
      <w:r>
        <w:t xml:space="preserve">A non-programmable calculator for exams </w:t>
      </w:r>
      <w:r w:rsidR="00407923">
        <w:t>is recommended.</w:t>
      </w:r>
    </w:p>
    <w:p w14:paraId="3FD36622" w14:textId="77777777" w:rsidR="0032368B" w:rsidRDefault="0032368B" w:rsidP="0032368B">
      <w:pPr>
        <w:rPr>
          <w:b/>
        </w:rPr>
      </w:pPr>
    </w:p>
    <w:p w14:paraId="121271B0" w14:textId="77777777" w:rsidR="0032368B" w:rsidRDefault="0032368B" w:rsidP="0032368B">
      <w:r w:rsidRPr="0032368B">
        <w:rPr>
          <w:b/>
        </w:rPr>
        <w:t>Policy on Academic Honesty:</w:t>
      </w:r>
    </w:p>
    <w:p w14:paraId="68A02103" w14:textId="77777777" w:rsidR="0032368B" w:rsidRDefault="0032368B" w:rsidP="0032368B">
      <w:pPr>
        <w:pStyle w:val="ListParagraph"/>
        <w:numPr>
          <w:ilvl w:val="0"/>
          <w:numId w:val="6"/>
        </w:numPr>
      </w:pPr>
      <w:r>
        <w:t xml:space="preserve">All students are responsible for knowing and adhering to GSU’s Policy on Academic Honesty as published in On Campus: the Undergraduate Co-Curricular Affairs Handbook.  Website: </w:t>
      </w:r>
      <w:hyperlink r:id="rId8" w:history="1">
        <w:r w:rsidRPr="00855B5C">
          <w:rPr>
            <w:rStyle w:val="Hyperlink"/>
          </w:rPr>
          <w:t>http://www2.gsu.edu/~wwwfhb/sec409.html</w:t>
        </w:r>
      </w:hyperlink>
    </w:p>
    <w:p w14:paraId="4B72E6F0" w14:textId="77777777" w:rsidR="0032368B" w:rsidRPr="00C5764B" w:rsidRDefault="0032368B" w:rsidP="0032368B">
      <w:pPr>
        <w:pStyle w:val="ListParagraph"/>
        <w:ind w:left="360"/>
      </w:pPr>
    </w:p>
    <w:p w14:paraId="17FAD53C" w14:textId="77777777" w:rsidR="00B80EA5" w:rsidRDefault="00B80EA5" w:rsidP="007D299F">
      <w:pPr>
        <w:jc w:val="both"/>
        <w:rPr>
          <w:b/>
        </w:rPr>
      </w:pPr>
    </w:p>
    <w:p w14:paraId="4DEDA1E7" w14:textId="77777777" w:rsidR="00B80EA5" w:rsidRDefault="00B80EA5" w:rsidP="007D299F">
      <w:pPr>
        <w:jc w:val="both"/>
        <w:rPr>
          <w:b/>
        </w:rPr>
      </w:pPr>
    </w:p>
    <w:p w14:paraId="507902BE" w14:textId="68EFD826" w:rsidR="00B96F6D" w:rsidRPr="00266FC7" w:rsidRDefault="0032368B" w:rsidP="007D299F">
      <w:pPr>
        <w:jc w:val="both"/>
        <w:rPr>
          <w:b/>
        </w:rPr>
      </w:pPr>
      <w:r>
        <w:rPr>
          <w:b/>
        </w:rPr>
        <w:t>C</w:t>
      </w:r>
      <w:r w:rsidR="00B96F6D" w:rsidRPr="00266FC7">
        <w:rPr>
          <w:b/>
        </w:rPr>
        <w:t>ourse Learning Outcomes:</w:t>
      </w:r>
    </w:p>
    <w:p w14:paraId="4571EB87" w14:textId="77777777" w:rsidR="002B756D" w:rsidRDefault="002B756D" w:rsidP="007D299F">
      <w:pPr>
        <w:jc w:val="both"/>
      </w:pPr>
    </w:p>
    <w:p w14:paraId="4D6B25BD" w14:textId="3E656F29" w:rsidR="00B96F6D" w:rsidRDefault="002B756D" w:rsidP="007D299F">
      <w:pPr>
        <w:jc w:val="both"/>
      </w:pPr>
      <w:r>
        <w:t>The student should be able to:</w:t>
      </w:r>
    </w:p>
    <w:p w14:paraId="159D1363" w14:textId="1C2F523E" w:rsidR="002B756D" w:rsidRDefault="002B756D" w:rsidP="00B80EA5">
      <w:pPr>
        <w:numPr>
          <w:ilvl w:val="0"/>
          <w:numId w:val="2"/>
        </w:numPr>
      </w:pPr>
      <w:r>
        <w:t xml:space="preserve">Define the concept of Scarcity. </w:t>
      </w:r>
    </w:p>
    <w:p w14:paraId="45FD6F51" w14:textId="76D69DFE" w:rsidR="002B756D" w:rsidRDefault="002B756D" w:rsidP="00B80EA5">
      <w:pPr>
        <w:numPr>
          <w:ilvl w:val="0"/>
          <w:numId w:val="2"/>
        </w:numPr>
      </w:pPr>
      <w:r>
        <w:t xml:space="preserve">Define Opportunity Costs, demonstrate how they affect economic decisions, and identify these costs in a given economic decision. </w:t>
      </w:r>
    </w:p>
    <w:p w14:paraId="26A452AA" w14:textId="74762F10" w:rsidR="002B756D" w:rsidRDefault="002B756D" w:rsidP="00B80EA5">
      <w:pPr>
        <w:numPr>
          <w:ilvl w:val="0"/>
          <w:numId w:val="2"/>
        </w:numPr>
      </w:pPr>
      <w:r>
        <w:t xml:space="preserve">Explain and apply the concepts of Marginal Benefits and Marginal Costs to determine optimal economic decisions for both consumers and firms. </w:t>
      </w:r>
    </w:p>
    <w:p w14:paraId="09040E3D" w14:textId="7C417505" w:rsidR="002B756D" w:rsidRDefault="002B756D" w:rsidP="00B80EA5">
      <w:pPr>
        <w:numPr>
          <w:ilvl w:val="0"/>
          <w:numId w:val="2"/>
        </w:numPr>
      </w:pPr>
      <w:r>
        <w:t xml:space="preserve">Describe the Benefit-Cost Principle (e.g., take an action as long as the marginal benefits are greater than the marginal costs), and should be able to apply the principle in a given economic decision. </w:t>
      </w:r>
    </w:p>
    <w:p w14:paraId="7BA302C3" w14:textId="275DAE0C" w:rsidR="002B756D" w:rsidRDefault="002B756D" w:rsidP="00B80EA5">
      <w:pPr>
        <w:numPr>
          <w:ilvl w:val="0"/>
          <w:numId w:val="2"/>
        </w:numPr>
      </w:pPr>
      <w:r>
        <w:t xml:space="preserve">Accurately explain the way in which economists use the following adjectives and the relationships among them: marginal, average, total, fixed, variable, and sunk.  The student should also be able to determine in a given economic decision which costs and benefits are relevant (e.g., marginal) and which are not (e.g., sunk). </w:t>
      </w:r>
    </w:p>
    <w:p w14:paraId="37ADF36B" w14:textId="7E92F344" w:rsidR="002B756D" w:rsidRDefault="002B756D" w:rsidP="00B80EA5">
      <w:pPr>
        <w:numPr>
          <w:ilvl w:val="0"/>
          <w:numId w:val="2"/>
        </w:numPr>
      </w:pPr>
      <w:r>
        <w:t xml:space="preserve">Recognize and interpret a Demand Curve and a Supply Curve, and should be able to identify the underlying determinants of each. </w:t>
      </w:r>
    </w:p>
    <w:p w14:paraId="27601E06" w14:textId="107B05E9" w:rsidR="002B756D" w:rsidRDefault="002B756D" w:rsidP="00B80EA5">
      <w:pPr>
        <w:numPr>
          <w:ilvl w:val="0"/>
          <w:numId w:val="2"/>
        </w:numPr>
      </w:pPr>
      <w:r>
        <w:t xml:space="preserve">Describe the concepts of Excess Demand, Excess Supply and Equilibrium Quantities and Prices, and should be able to predict changes in each as a result of changes in the underlying determinants of market demand and supply or government intervention. </w:t>
      </w:r>
    </w:p>
    <w:p w14:paraId="2D6C90F7" w14:textId="0AB52E77" w:rsidR="002B756D" w:rsidRDefault="002B756D" w:rsidP="00B80EA5">
      <w:pPr>
        <w:numPr>
          <w:ilvl w:val="0"/>
          <w:numId w:val="2"/>
        </w:numPr>
      </w:pPr>
      <w:r>
        <w:t xml:space="preserve">Differentiate between a Change in Demand (Supply) and a Change in the Quantity Demanded (Supplied). </w:t>
      </w:r>
    </w:p>
    <w:p w14:paraId="390223D4" w14:textId="7933A81B" w:rsidR="002B756D" w:rsidRDefault="002B756D" w:rsidP="00B80EA5">
      <w:pPr>
        <w:numPr>
          <w:ilvl w:val="0"/>
          <w:numId w:val="2"/>
        </w:numPr>
      </w:pPr>
      <w:r>
        <w:t xml:space="preserve">Define the general concept of Elasticity for different variables in the demand or supply function (e.g. own, cross, income, etc.), and should be able to describe the effect of a given elasticity on economic outcomes (e.g., revenues, tax burden, policy choices, etc.). </w:t>
      </w:r>
    </w:p>
    <w:p w14:paraId="22255C87" w14:textId="1BBA72FB" w:rsidR="002B756D" w:rsidRDefault="002B756D" w:rsidP="00B80EA5">
      <w:pPr>
        <w:numPr>
          <w:ilvl w:val="0"/>
          <w:numId w:val="2"/>
        </w:numPr>
      </w:pPr>
      <w:r>
        <w:t xml:space="preserve">Identify the differences between a perfectly competitive market and an imperfectly competitive market and the implications of each for economic outcomes. </w:t>
      </w:r>
    </w:p>
    <w:p w14:paraId="41D5EE6A" w14:textId="77777777" w:rsidR="004105B9" w:rsidRDefault="004105B9" w:rsidP="004105B9">
      <w:pPr>
        <w:jc w:val="both"/>
        <w:rPr>
          <w:b/>
        </w:rPr>
      </w:pPr>
    </w:p>
    <w:p w14:paraId="41F3D241" w14:textId="77777777" w:rsidR="004105B9" w:rsidRPr="00DF2860" w:rsidRDefault="004105B9" w:rsidP="004105B9">
      <w:pPr>
        <w:jc w:val="both"/>
        <w:rPr>
          <w:b/>
        </w:rPr>
      </w:pPr>
      <w:r w:rsidRPr="00DF2860">
        <w:rPr>
          <w:b/>
        </w:rPr>
        <w:t>Grading Policy:</w:t>
      </w:r>
    </w:p>
    <w:tbl>
      <w:tblPr>
        <w:tblStyle w:val="TableGrid"/>
        <w:tblW w:w="0" w:type="auto"/>
        <w:jc w:val="center"/>
        <w:tblLook w:val="04A0" w:firstRow="1" w:lastRow="0" w:firstColumn="1" w:lastColumn="0" w:noHBand="0" w:noVBand="1"/>
      </w:tblPr>
      <w:tblGrid>
        <w:gridCol w:w="6417"/>
        <w:gridCol w:w="1571"/>
      </w:tblGrid>
      <w:tr w:rsidR="0032368B" w14:paraId="6FD3B5F9" w14:textId="1BF60E02" w:rsidTr="0032368B">
        <w:trPr>
          <w:jc w:val="center"/>
        </w:trPr>
        <w:tc>
          <w:tcPr>
            <w:tcW w:w="0" w:type="auto"/>
          </w:tcPr>
          <w:p w14:paraId="1105DE39" w14:textId="4D0E601E" w:rsidR="0032368B" w:rsidRPr="0032368B" w:rsidRDefault="0032368B" w:rsidP="00863D04">
            <w:pPr>
              <w:jc w:val="center"/>
              <w:rPr>
                <w:b/>
              </w:rPr>
            </w:pPr>
            <w:r w:rsidRPr="0032368B">
              <w:rPr>
                <w:b/>
              </w:rPr>
              <w:t>Component of Grade</w:t>
            </w:r>
          </w:p>
        </w:tc>
        <w:tc>
          <w:tcPr>
            <w:tcW w:w="1571" w:type="dxa"/>
          </w:tcPr>
          <w:p w14:paraId="292AF3B2" w14:textId="3B8A4C85" w:rsidR="0032368B" w:rsidRPr="0032368B" w:rsidRDefault="0032368B" w:rsidP="00863D04">
            <w:pPr>
              <w:jc w:val="center"/>
              <w:rPr>
                <w:b/>
              </w:rPr>
            </w:pPr>
            <w:r w:rsidRPr="0032368B">
              <w:rPr>
                <w:b/>
              </w:rPr>
              <w:t>Weight</w:t>
            </w:r>
          </w:p>
        </w:tc>
      </w:tr>
      <w:tr w:rsidR="0032368B" w14:paraId="5F95A773" w14:textId="6E11FB01" w:rsidTr="0032368B">
        <w:trPr>
          <w:jc w:val="center"/>
        </w:trPr>
        <w:tc>
          <w:tcPr>
            <w:tcW w:w="0" w:type="auto"/>
          </w:tcPr>
          <w:p w14:paraId="27F90825" w14:textId="5E2FDD3C" w:rsidR="0032368B" w:rsidRPr="00EE7DB4" w:rsidRDefault="00EE7DB4" w:rsidP="00EE7DB4">
            <w:pPr>
              <w:jc w:val="center"/>
              <w:rPr>
                <w:highlight w:val="yellow"/>
              </w:rPr>
            </w:pPr>
            <w:proofErr w:type="spellStart"/>
            <w:r w:rsidRPr="00EE7DB4">
              <w:rPr>
                <w:highlight w:val="yellow"/>
              </w:rPr>
              <w:t>SmartWork</w:t>
            </w:r>
            <w:proofErr w:type="spellEnd"/>
            <w:r w:rsidRPr="00EE7DB4">
              <w:rPr>
                <w:highlight w:val="yellow"/>
              </w:rPr>
              <w:t xml:space="preserve"> </w:t>
            </w:r>
            <w:r w:rsidR="0032368B" w:rsidRPr="00EE7DB4">
              <w:rPr>
                <w:highlight w:val="yellow"/>
              </w:rPr>
              <w:t>Pre</w:t>
            </w:r>
            <w:r w:rsidRPr="00EE7DB4">
              <w:rPr>
                <w:highlight w:val="yellow"/>
              </w:rPr>
              <w:t xml:space="preserve">- &amp; </w:t>
            </w:r>
            <w:r w:rsidR="0032368B" w:rsidRPr="00EE7DB4">
              <w:rPr>
                <w:highlight w:val="yellow"/>
              </w:rPr>
              <w:t>Post-lecture quizzes</w:t>
            </w:r>
            <w:r w:rsidRPr="00EE7DB4">
              <w:rPr>
                <w:highlight w:val="yellow"/>
              </w:rPr>
              <w:t>, (18%) and Participation (2%)</w:t>
            </w:r>
          </w:p>
        </w:tc>
        <w:tc>
          <w:tcPr>
            <w:tcW w:w="1571" w:type="dxa"/>
          </w:tcPr>
          <w:p w14:paraId="17BA427E" w14:textId="38F66F7F" w:rsidR="0032368B" w:rsidRPr="00EE7DB4" w:rsidRDefault="0032368B" w:rsidP="00863D04">
            <w:pPr>
              <w:jc w:val="center"/>
              <w:rPr>
                <w:highlight w:val="yellow"/>
              </w:rPr>
            </w:pPr>
            <w:r w:rsidRPr="00EE7DB4">
              <w:rPr>
                <w:highlight w:val="yellow"/>
              </w:rPr>
              <w:t>20%</w:t>
            </w:r>
          </w:p>
        </w:tc>
      </w:tr>
      <w:tr w:rsidR="0032368B" w14:paraId="470C3958" w14:textId="58B2BC2A" w:rsidTr="0032368B">
        <w:trPr>
          <w:jc w:val="center"/>
        </w:trPr>
        <w:tc>
          <w:tcPr>
            <w:tcW w:w="0" w:type="auto"/>
          </w:tcPr>
          <w:p w14:paraId="0B45D227" w14:textId="612038B8" w:rsidR="0032368B" w:rsidRDefault="0032368B" w:rsidP="00863D04">
            <w:pPr>
              <w:jc w:val="center"/>
            </w:pPr>
            <w:r>
              <w:t>Exam 1</w:t>
            </w:r>
          </w:p>
        </w:tc>
        <w:tc>
          <w:tcPr>
            <w:tcW w:w="1571" w:type="dxa"/>
          </w:tcPr>
          <w:p w14:paraId="109BE0D0" w14:textId="2C2CE607" w:rsidR="0032368B" w:rsidRDefault="0032368B" w:rsidP="00863D04">
            <w:pPr>
              <w:jc w:val="center"/>
            </w:pPr>
            <w:r>
              <w:t>25%</w:t>
            </w:r>
          </w:p>
        </w:tc>
      </w:tr>
      <w:tr w:rsidR="0032368B" w14:paraId="3D407763" w14:textId="2808E236" w:rsidTr="0032368B">
        <w:trPr>
          <w:jc w:val="center"/>
        </w:trPr>
        <w:tc>
          <w:tcPr>
            <w:tcW w:w="0" w:type="auto"/>
          </w:tcPr>
          <w:p w14:paraId="3B00BE22" w14:textId="518165B2" w:rsidR="0032368B" w:rsidRDefault="0032368B" w:rsidP="00863D04">
            <w:pPr>
              <w:jc w:val="center"/>
            </w:pPr>
            <w:r>
              <w:t>Exam 2</w:t>
            </w:r>
          </w:p>
        </w:tc>
        <w:tc>
          <w:tcPr>
            <w:tcW w:w="1571" w:type="dxa"/>
          </w:tcPr>
          <w:p w14:paraId="268AFE09" w14:textId="6C273E9E" w:rsidR="0032368B" w:rsidRDefault="0032368B" w:rsidP="00863D04">
            <w:pPr>
              <w:jc w:val="center"/>
            </w:pPr>
            <w:r>
              <w:t>25%</w:t>
            </w:r>
          </w:p>
        </w:tc>
      </w:tr>
      <w:tr w:rsidR="0032368B" w14:paraId="3D4644A2" w14:textId="2431B448" w:rsidTr="0032368B">
        <w:trPr>
          <w:jc w:val="center"/>
        </w:trPr>
        <w:tc>
          <w:tcPr>
            <w:tcW w:w="0" w:type="auto"/>
          </w:tcPr>
          <w:p w14:paraId="6D30DBD1" w14:textId="389A3540" w:rsidR="0032368B" w:rsidRDefault="0032368B" w:rsidP="00863D04">
            <w:pPr>
              <w:jc w:val="center"/>
            </w:pPr>
            <w:r>
              <w:t>Comprehensive Final</w:t>
            </w:r>
          </w:p>
        </w:tc>
        <w:tc>
          <w:tcPr>
            <w:tcW w:w="1571" w:type="dxa"/>
          </w:tcPr>
          <w:p w14:paraId="066DCC60" w14:textId="0EF9A9DA" w:rsidR="0032368B" w:rsidRDefault="0032368B" w:rsidP="00863D04">
            <w:pPr>
              <w:jc w:val="center"/>
            </w:pPr>
            <w:r>
              <w:t>30%</w:t>
            </w:r>
          </w:p>
        </w:tc>
      </w:tr>
      <w:tr w:rsidR="005628A0" w14:paraId="48F56FA9" w14:textId="77777777" w:rsidTr="0032368B">
        <w:trPr>
          <w:jc w:val="center"/>
        </w:trPr>
        <w:tc>
          <w:tcPr>
            <w:tcW w:w="0" w:type="auto"/>
          </w:tcPr>
          <w:p w14:paraId="15069861" w14:textId="1245B7AC" w:rsidR="005628A0" w:rsidRDefault="005628A0" w:rsidP="005628A0">
            <w:pPr>
              <w:jc w:val="center"/>
            </w:pPr>
            <w:r>
              <w:t>Extra Credit</w:t>
            </w:r>
          </w:p>
        </w:tc>
        <w:tc>
          <w:tcPr>
            <w:tcW w:w="1571" w:type="dxa"/>
          </w:tcPr>
          <w:p w14:paraId="39107F6E" w14:textId="0EF869F1" w:rsidR="005628A0" w:rsidRDefault="005628A0" w:rsidP="005628A0">
            <w:pPr>
              <w:jc w:val="center"/>
            </w:pPr>
            <w:r>
              <w:t>3%</w:t>
            </w:r>
          </w:p>
        </w:tc>
      </w:tr>
    </w:tbl>
    <w:p w14:paraId="072CDB2A" w14:textId="6A05DBCF" w:rsidR="00863D04" w:rsidRDefault="00863D04" w:rsidP="007D299F">
      <w:pPr>
        <w:jc w:val="both"/>
      </w:pPr>
    </w:p>
    <w:p w14:paraId="7B910E6F" w14:textId="051D1ACD" w:rsidR="007E3398" w:rsidRDefault="003B37CC" w:rsidP="007E3398">
      <w:pPr>
        <w:jc w:val="both"/>
      </w:pPr>
      <w:r>
        <w:t>Student grades will be assigned based on the following scale.</w:t>
      </w:r>
    </w:p>
    <w:tbl>
      <w:tblPr>
        <w:tblStyle w:val="TableGrid"/>
        <w:tblW w:w="0" w:type="auto"/>
        <w:jc w:val="center"/>
        <w:tblLook w:val="04A0" w:firstRow="1" w:lastRow="0" w:firstColumn="1" w:lastColumn="0" w:noHBand="0" w:noVBand="1"/>
      </w:tblPr>
      <w:tblGrid>
        <w:gridCol w:w="1542"/>
        <w:gridCol w:w="1797"/>
      </w:tblGrid>
      <w:tr w:rsidR="007E3398" w14:paraId="1E0936F3" w14:textId="77777777" w:rsidTr="005617D7">
        <w:trPr>
          <w:jc w:val="center"/>
        </w:trPr>
        <w:tc>
          <w:tcPr>
            <w:tcW w:w="0" w:type="auto"/>
          </w:tcPr>
          <w:p w14:paraId="5563A624" w14:textId="7F6D82DD" w:rsidR="007E3398" w:rsidRPr="0032368B" w:rsidRDefault="007E3398" w:rsidP="005617D7">
            <w:pPr>
              <w:jc w:val="center"/>
              <w:rPr>
                <w:b/>
              </w:rPr>
            </w:pPr>
            <w:r w:rsidRPr="0032368B">
              <w:rPr>
                <w:b/>
              </w:rPr>
              <w:t>Course Grade</w:t>
            </w:r>
          </w:p>
        </w:tc>
        <w:tc>
          <w:tcPr>
            <w:tcW w:w="0" w:type="auto"/>
          </w:tcPr>
          <w:p w14:paraId="6AE99515" w14:textId="2742660D" w:rsidR="007E3398" w:rsidRPr="0032368B" w:rsidRDefault="007E3398" w:rsidP="005617D7">
            <w:pPr>
              <w:jc w:val="center"/>
              <w:rPr>
                <w:b/>
              </w:rPr>
            </w:pPr>
            <w:r w:rsidRPr="0032368B">
              <w:rPr>
                <w:b/>
              </w:rPr>
              <w:t>Evaluation</w:t>
            </w:r>
          </w:p>
        </w:tc>
      </w:tr>
      <w:tr w:rsidR="007E3398" w14:paraId="3C5504AA" w14:textId="77777777" w:rsidTr="005617D7">
        <w:trPr>
          <w:jc w:val="center"/>
        </w:trPr>
        <w:tc>
          <w:tcPr>
            <w:tcW w:w="0" w:type="auto"/>
          </w:tcPr>
          <w:p w14:paraId="628DC68A" w14:textId="3951CDAD" w:rsidR="007E3398" w:rsidRDefault="007E3398" w:rsidP="005617D7">
            <w:pPr>
              <w:jc w:val="center"/>
            </w:pPr>
            <w:r>
              <w:t>A+</w:t>
            </w:r>
          </w:p>
        </w:tc>
        <w:tc>
          <w:tcPr>
            <w:tcW w:w="0" w:type="auto"/>
          </w:tcPr>
          <w:p w14:paraId="74069A29" w14:textId="0E1CA4B6" w:rsidR="007E3398" w:rsidRDefault="007E3398" w:rsidP="005617D7">
            <w:pPr>
              <w:jc w:val="center"/>
            </w:pPr>
            <w:r>
              <w:t>your grade</w:t>
            </w:r>
            <w:r w:rsidR="005617D7">
              <w:t xml:space="preserve"> </w:t>
            </w:r>
            <w:r w:rsidR="005617D7">
              <w:rPr>
                <w:rFonts w:cs="Times New Roman"/>
              </w:rPr>
              <w:t>≥ 97%</w:t>
            </w:r>
          </w:p>
        </w:tc>
      </w:tr>
      <w:tr w:rsidR="007E3398" w14:paraId="766E8F18" w14:textId="77777777" w:rsidTr="005617D7">
        <w:trPr>
          <w:jc w:val="center"/>
        </w:trPr>
        <w:tc>
          <w:tcPr>
            <w:tcW w:w="0" w:type="auto"/>
          </w:tcPr>
          <w:p w14:paraId="24A0CBA5" w14:textId="124C2E3B" w:rsidR="007E3398" w:rsidRDefault="007E3398" w:rsidP="005617D7">
            <w:pPr>
              <w:jc w:val="center"/>
            </w:pPr>
            <w:r>
              <w:t>A</w:t>
            </w:r>
          </w:p>
        </w:tc>
        <w:tc>
          <w:tcPr>
            <w:tcW w:w="0" w:type="auto"/>
          </w:tcPr>
          <w:p w14:paraId="47B14345" w14:textId="5596AB80" w:rsidR="007E3398" w:rsidRDefault="005617D7" w:rsidP="005617D7">
            <w:pPr>
              <w:jc w:val="center"/>
            </w:pPr>
            <w:r>
              <w:rPr>
                <w:rFonts w:cs="Times New Roman"/>
              </w:rPr>
              <w:t>≥ 93%</w:t>
            </w:r>
          </w:p>
        </w:tc>
      </w:tr>
      <w:tr w:rsidR="007E3398" w14:paraId="215EF657" w14:textId="77777777" w:rsidTr="005617D7">
        <w:trPr>
          <w:jc w:val="center"/>
        </w:trPr>
        <w:tc>
          <w:tcPr>
            <w:tcW w:w="0" w:type="auto"/>
          </w:tcPr>
          <w:p w14:paraId="0A74948B" w14:textId="0F9652BF" w:rsidR="007E3398" w:rsidRDefault="007E3398" w:rsidP="005617D7">
            <w:pPr>
              <w:jc w:val="center"/>
            </w:pPr>
            <w:r>
              <w:t>A-</w:t>
            </w:r>
          </w:p>
        </w:tc>
        <w:tc>
          <w:tcPr>
            <w:tcW w:w="0" w:type="auto"/>
          </w:tcPr>
          <w:p w14:paraId="35733FAF" w14:textId="3B8F053E" w:rsidR="007E3398" w:rsidRDefault="005617D7" w:rsidP="005617D7">
            <w:pPr>
              <w:jc w:val="center"/>
            </w:pPr>
            <w:r>
              <w:rPr>
                <w:rFonts w:cs="Times New Roman"/>
              </w:rPr>
              <w:t>≥ 90%</w:t>
            </w:r>
          </w:p>
        </w:tc>
      </w:tr>
      <w:tr w:rsidR="007E3398" w14:paraId="3B9C8B78" w14:textId="77777777" w:rsidTr="005617D7">
        <w:trPr>
          <w:jc w:val="center"/>
        </w:trPr>
        <w:tc>
          <w:tcPr>
            <w:tcW w:w="0" w:type="auto"/>
          </w:tcPr>
          <w:p w14:paraId="531D324F" w14:textId="14F11D8A" w:rsidR="007E3398" w:rsidRDefault="007E3398" w:rsidP="005617D7">
            <w:pPr>
              <w:jc w:val="center"/>
            </w:pPr>
            <w:r>
              <w:t>B+</w:t>
            </w:r>
          </w:p>
        </w:tc>
        <w:tc>
          <w:tcPr>
            <w:tcW w:w="0" w:type="auto"/>
          </w:tcPr>
          <w:p w14:paraId="221FDE36" w14:textId="513779EC" w:rsidR="007E3398" w:rsidRDefault="005617D7" w:rsidP="005617D7">
            <w:pPr>
              <w:jc w:val="center"/>
            </w:pPr>
            <w:r>
              <w:rPr>
                <w:rFonts w:cs="Times New Roman"/>
              </w:rPr>
              <w:t>≥ 87%</w:t>
            </w:r>
          </w:p>
        </w:tc>
      </w:tr>
      <w:tr w:rsidR="007E3398" w14:paraId="184C7885" w14:textId="77777777" w:rsidTr="005617D7">
        <w:trPr>
          <w:jc w:val="center"/>
        </w:trPr>
        <w:tc>
          <w:tcPr>
            <w:tcW w:w="0" w:type="auto"/>
          </w:tcPr>
          <w:p w14:paraId="7F9F49DD" w14:textId="0106FACC" w:rsidR="007E3398" w:rsidRDefault="007E3398" w:rsidP="005617D7">
            <w:pPr>
              <w:jc w:val="center"/>
            </w:pPr>
            <w:r>
              <w:t>B</w:t>
            </w:r>
          </w:p>
        </w:tc>
        <w:tc>
          <w:tcPr>
            <w:tcW w:w="0" w:type="auto"/>
          </w:tcPr>
          <w:p w14:paraId="1CE1AA3C" w14:textId="231E5BCD" w:rsidR="007E3398" w:rsidRDefault="005617D7" w:rsidP="005617D7">
            <w:pPr>
              <w:jc w:val="center"/>
            </w:pPr>
            <w:r>
              <w:rPr>
                <w:rFonts w:cs="Times New Roman"/>
              </w:rPr>
              <w:t>≥ 83%</w:t>
            </w:r>
          </w:p>
        </w:tc>
      </w:tr>
      <w:tr w:rsidR="007E3398" w14:paraId="3B4A1A29" w14:textId="77777777" w:rsidTr="005617D7">
        <w:trPr>
          <w:jc w:val="center"/>
        </w:trPr>
        <w:tc>
          <w:tcPr>
            <w:tcW w:w="0" w:type="auto"/>
          </w:tcPr>
          <w:p w14:paraId="48B84D0C" w14:textId="03D0186A" w:rsidR="007E3398" w:rsidRDefault="007E3398" w:rsidP="005617D7">
            <w:pPr>
              <w:jc w:val="center"/>
            </w:pPr>
            <w:r>
              <w:t>B-</w:t>
            </w:r>
          </w:p>
        </w:tc>
        <w:tc>
          <w:tcPr>
            <w:tcW w:w="0" w:type="auto"/>
          </w:tcPr>
          <w:p w14:paraId="6170B12E" w14:textId="502AA7ED" w:rsidR="007E3398" w:rsidRDefault="005617D7" w:rsidP="005617D7">
            <w:pPr>
              <w:jc w:val="center"/>
            </w:pPr>
            <w:r>
              <w:rPr>
                <w:rFonts w:cs="Times New Roman"/>
              </w:rPr>
              <w:t>≥ 80%</w:t>
            </w:r>
          </w:p>
        </w:tc>
      </w:tr>
      <w:tr w:rsidR="007E3398" w14:paraId="7BFDB4E4" w14:textId="77777777" w:rsidTr="005617D7">
        <w:trPr>
          <w:jc w:val="center"/>
        </w:trPr>
        <w:tc>
          <w:tcPr>
            <w:tcW w:w="0" w:type="auto"/>
          </w:tcPr>
          <w:p w14:paraId="24DA78AE" w14:textId="614545BE" w:rsidR="007E3398" w:rsidRDefault="007E3398" w:rsidP="005617D7">
            <w:pPr>
              <w:jc w:val="center"/>
            </w:pPr>
            <w:r>
              <w:t>C+</w:t>
            </w:r>
          </w:p>
        </w:tc>
        <w:tc>
          <w:tcPr>
            <w:tcW w:w="0" w:type="auto"/>
          </w:tcPr>
          <w:p w14:paraId="6C546042" w14:textId="7E571276" w:rsidR="007E3398" w:rsidRDefault="005617D7" w:rsidP="005617D7">
            <w:pPr>
              <w:jc w:val="center"/>
            </w:pPr>
            <w:r>
              <w:rPr>
                <w:rFonts w:cs="Times New Roman"/>
              </w:rPr>
              <w:t>≥ 77%</w:t>
            </w:r>
          </w:p>
        </w:tc>
      </w:tr>
      <w:tr w:rsidR="007E3398" w14:paraId="2AC960E6" w14:textId="77777777" w:rsidTr="005617D7">
        <w:trPr>
          <w:jc w:val="center"/>
        </w:trPr>
        <w:tc>
          <w:tcPr>
            <w:tcW w:w="0" w:type="auto"/>
          </w:tcPr>
          <w:p w14:paraId="4F1184D7" w14:textId="399167F1" w:rsidR="007E3398" w:rsidRDefault="007E3398" w:rsidP="005617D7">
            <w:pPr>
              <w:jc w:val="center"/>
            </w:pPr>
            <w:r>
              <w:t>C</w:t>
            </w:r>
          </w:p>
        </w:tc>
        <w:tc>
          <w:tcPr>
            <w:tcW w:w="0" w:type="auto"/>
          </w:tcPr>
          <w:p w14:paraId="6E22093D" w14:textId="6D6C2762" w:rsidR="007E3398" w:rsidRDefault="005617D7" w:rsidP="005617D7">
            <w:pPr>
              <w:jc w:val="center"/>
            </w:pPr>
            <w:r>
              <w:rPr>
                <w:rFonts w:cs="Times New Roman"/>
              </w:rPr>
              <w:t>≥ 73%</w:t>
            </w:r>
          </w:p>
        </w:tc>
      </w:tr>
      <w:tr w:rsidR="007E3398" w14:paraId="21F15F4A" w14:textId="77777777" w:rsidTr="005617D7">
        <w:trPr>
          <w:jc w:val="center"/>
        </w:trPr>
        <w:tc>
          <w:tcPr>
            <w:tcW w:w="0" w:type="auto"/>
          </w:tcPr>
          <w:p w14:paraId="0A971539" w14:textId="1A4D61F1" w:rsidR="007E3398" w:rsidRDefault="007E3398" w:rsidP="005617D7">
            <w:pPr>
              <w:jc w:val="center"/>
            </w:pPr>
            <w:r>
              <w:t>C-</w:t>
            </w:r>
          </w:p>
        </w:tc>
        <w:tc>
          <w:tcPr>
            <w:tcW w:w="0" w:type="auto"/>
          </w:tcPr>
          <w:p w14:paraId="6115F1FD" w14:textId="6B76E7C1" w:rsidR="007E3398" w:rsidRDefault="005617D7" w:rsidP="005617D7">
            <w:pPr>
              <w:jc w:val="center"/>
            </w:pPr>
            <w:r>
              <w:rPr>
                <w:rFonts w:cs="Times New Roman"/>
              </w:rPr>
              <w:t>≥ 70%</w:t>
            </w:r>
          </w:p>
        </w:tc>
      </w:tr>
      <w:tr w:rsidR="007E3398" w14:paraId="150E96B1" w14:textId="77777777" w:rsidTr="005617D7">
        <w:trPr>
          <w:jc w:val="center"/>
        </w:trPr>
        <w:tc>
          <w:tcPr>
            <w:tcW w:w="0" w:type="auto"/>
          </w:tcPr>
          <w:p w14:paraId="43E14E55" w14:textId="25B328C7" w:rsidR="007E3398" w:rsidRDefault="007E3398" w:rsidP="005617D7">
            <w:pPr>
              <w:jc w:val="center"/>
            </w:pPr>
            <w:r>
              <w:t>D</w:t>
            </w:r>
          </w:p>
        </w:tc>
        <w:tc>
          <w:tcPr>
            <w:tcW w:w="0" w:type="auto"/>
          </w:tcPr>
          <w:p w14:paraId="3586F26A" w14:textId="72461C45" w:rsidR="007E3398" w:rsidRDefault="005617D7" w:rsidP="005617D7">
            <w:pPr>
              <w:jc w:val="center"/>
            </w:pPr>
            <w:r>
              <w:rPr>
                <w:rFonts w:cs="Times New Roman"/>
              </w:rPr>
              <w:t>≥ 60%</w:t>
            </w:r>
          </w:p>
        </w:tc>
      </w:tr>
      <w:tr w:rsidR="007E3398" w14:paraId="477988F6" w14:textId="77777777" w:rsidTr="005617D7">
        <w:trPr>
          <w:jc w:val="center"/>
        </w:trPr>
        <w:tc>
          <w:tcPr>
            <w:tcW w:w="0" w:type="auto"/>
          </w:tcPr>
          <w:p w14:paraId="6BB7B108" w14:textId="6530260B" w:rsidR="007E3398" w:rsidRDefault="007E3398" w:rsidP="005617D7">
            <w:pPr>
              <w:jc w:val="center"/>
            </w:pPr>
            <w:r>
              <w:t>F</w:t>
            </w:r>
          </w:p>
        </w:tc>
        <w:tc>
          <w:tcPr>
            <w:tcW w:w="0" w:type="auto"/>
          </w:tcPr>
          <w:p w14:paraId="010F6A9C" w14:textId="06B77ACE" w:rsidR="007E3398" w:rsidRDefault="005617D7" w:rsidP="005617D7">
            <w:pPr>
              <w:jc w:val="center"/>
            </w:pPr>
            <w:r>
              <w:t>&lt; 60%</w:t>
            </w:r>
          </w:p>
        </w:tc>
      </w:tr>
    </w:tbl>
    <w:p w14:paraId="40F8054F" w14:textId="77777777" w:rsidR="00AB59E0" w:rsidRDefault="00AB59E0" w:rsidP="003B37CC"/>
    <w:p w14:paraId="3F5649A3" w14:textId="77777777" w:rsidR="0032368B" w:rsidRDefault="0032368B" w:rsidP="0032368B">
      <w:pPr>
        <w:rPr>
          <w:b/>
        </w:rPr>
      </w:pPr>
      <w:r>
        <w:rPr>
          <w:b/>
        </w:rPr>
        <w:t xml:space="preserve">Exams: </w:t>
      </w:r>
    </w:p>
    <w:p w14:paraId="7DB047AF" w14:textId="3D682B94" w:rsidR="0032368B" w:rsidRPr="003D7AAF" w:rsidRDefault="0032368B" w:rsidP="0032368B">
      <w:r>
        <w:t>There will be no makeup exams.  The final exam will replace a student’s lowest exam grade/missed exam.  If a scheduled exam conflicts with a school-sponsored event (e.g. you are competing on a GSU athletics team at the same time), you must let me know two weeks prior to the conflicting exam</w:t>
      </w:r>
      <w:r w:rsidR="005628A0">
        <w:t xml:space="preserve"> with an official GSU note</w:t>
      </w:r>
      <w:r>
        <w:t>.</w:t>
      </w:r>
    </w:p>
    <w:p w14:paraId="34AB75F2" w14:textId="2ADB62C0" w:rsidR="004105B9" w:rsidRDefault="0032368B" w:rsidP="003B37CC">
      <w:pPr>
        <w:rPr>
          <w:b/>
        </w:rPr>
      </w:pPr>
      <w:r>
        <w:rPr>
          <w:b/>
        </w:rPr>
        <w:t xml:space="preserve">Final Exam Date: Tuesday December 6, 2016 from 8-10:30 am </w:t>
      </w:r>
      <w:r w:rsidR="005628A0">
        <w:rPr>
          <w:b/>
        </w:rPr>
        <w:t xml:space="preserve">in </w:t>
      </w:r>
      <w:r w:rsidR="005628A0" w:rsidRPr="005628A0">
        <w:rPr>
          <w:b/>
        </w:rPr>
        <w:t>Classroom South 608</w:t>
      </w:r>
    </w:p>
    <w:p w14:paraId="0F65278B" w14:textId="77777777" w:rsidR="0032368B" w:rsidRDefault="0032368B" w:rsidP="003B37CC">
      <w:pPr>
        <w:rPr>
          <w:b/>
        </w:rPr>
      </w:pPr>
    </w:p>
    <w:p w14:paraId="314603E8" w14:textId="278314A5" w:rsidR="00D910A3" w:rsidRDefault="00D910A3" w:rsidP="003B37CC">
      <w:pPr>
        <w:rPr>
          <w:b/>
        </w:rPr>
      </w:pPr>
      <w:r>
        <w:rPr>
          <w:b/>
        </w:rPr>
        <w:t>Extra Credit:</w:t>
      </w:r>
    </w:p>
    <w:p w14:paraId="6610A47C" w14:textId="5CDE9923" w:rsidR="00D910A3" w:rsidRPr="00D910A3" w:rsidRDefault="00D910A3" w:rsidP="00D910A3">
      <w:r w:rsidRPr="00D910A3">
        <w:t xml:space="preserve">During the course I will give extra credit assignments that extend what we are learning in class. And will announce when they are due in class and on </w:t>
      </w:r>
      <w:proofErr w:type="spellStart"/>
      <w:r w:rsidRPr="00D910A3">
        <w:t>iCollege</w:t>
      </w:r>
      <w:proofErr w:type="spellEnd"/>
      <w:r>
        <w:t>.</w:t>
      </w:r>
    </w:p>
    <w:p w14:paraId="2B686F5A" w14:textId="77777777" w:rsidR="00D910A3" w:rsidRDefault="00D910A3" w:rsidP="00D910A3">
      <w:pPr>
        <w:rPr>
          <w:b/>
        </w:rPr>
      </w:pPr>
    </w:p>
    <w:p w14:paraId="331E287C" w14:textId="36AABB5D" w:rsidR="000C0EB0" w:rsidRDefault="004105B9" w:rsidP="003B37CC">
      <w:pPr>
        <w:rPr>
          <w:b/>
        </w:rPr>
      </w:pPr>
      <w:r w:rsidRPr="004105B9">
        <w:rPr>
          <w:b/>
        </w:rPr>
        <w:t xml:space="preserve">Norton </w:t>
      </w:r>
      <w:proofErr w:type="spellStart"/>
      <w:r w:rsidRPr="004105B9">
        <w:rPr>
          <w:b/>
        </w:rPr>
        <w:t>SmartWork</w:t>
      </w:r>
      <w:proofErr w:type="spellEnd"/>
      <w:r w:rsidRPr="004105B9">
        <w:rPr>
          <w:b/>
        </w:rPr>
        <w:t>:</w:t>
      </w:r>
    </w:p>
    <w:p w14:paraId="7BA66ABB" w14:textId="77777777" w:rsidR="0032368B" w:rsidRDefault="004105B9" w:rsidP="0032368B">
      <w:r>
        <w:t xml:space="preserve">There will be a set of pre-lecture quizzes and post-lecture quizzes using Norton </w:t>
      </w:r>
      <w:proofErr w:type="spellStart"/>
      <w:r>
        <w:t>SmartWork</w:t>
      </w:r>
      <w:proofErr w:type="spellEnd"/>
      <w:r>
        <w:t xml:space="preserve"> (NSW). </w:t>
      </w:r>
      <w:r w:rsidRPr="000D2283">
        <w:rPr>
          <w:b/>
        </w:rPr>
        <w:t xml:space="preserve">All NSW assignments are due at 10pm </w:t>
      </w:r>
      <w:r w:rsidR="0032368B">
        <w:rPr>
          <w:b/>
        </w:rPr>
        <w:t>Mon</w:t>
      </w:r>
      <w:r w:rsidRPr="000D2283">
        <w:rPr>
          <w:b/>
        </w:rPr>
        <w:t>day evenings</w:t>
      </w:r>
      <w:r>
        <w:t xml:space="preserve">.  </w:t>
      </w:r>
      <w:r w:rsidR="0032368B">
        <w:t xml:space="preserve">Most Mondays, students will be responsible for completing a post-lecture quiz for the material covered the week prior and a pre-lecture quiz for the material we will cover that week.  Students’ lowest two </w:t>
      </w:r>
      <w:proofErr w:type="spellStart"/>
      <w:r w:rsidR="0032368B">
        <w:t>SmartWork</w:t>
      </w:r>
      <w:proofErr w:type="spellEnd"/>
      <w:r w:rsidR="0032368B">
        <w:t xml:space="preserve"> grades will be dropped.</w:t>
      </w:r>
    </w:p>
    <w:p w14:paraId="3A597747" w14:textId="77777777" w:rsidR="0032368B" w:rsidRDefault="0032368B" w:rsidP="0032368B"/>
    <w:p w14:paraId="1541B5A3" w14:textId="56151B4E" w:rsidR="0032368B" w:rsidRDefault="0032368B" w:rsidP="0032368B">
      <w:r>
        <w:t xml:space="preserve">There is no </w:t>
      </w:r>
      <w:r w:rsidR="003E1D41">
        <w:t>makeup</w:t>
      </w:r>
      <w:r>
        <w:t xml:space="preserve"> </w:t>
      </w:r>
      <w:proofErr w:type="spellStart"/>
      <w:r>
        <w:t>SmartWork</w:t>
      </w:r>
      <w:proofErr w:type="spellEnd"/>
      <w:r>
        <w:t xml:space="preserve"> assignment.  Technical issues are not an excuse for late submission.  Should you encounter technical difficulties, first, consult with </w:t>
      </w:r>
      <w:proofErr w:type="spellStart"/>
      <w:r>
        <w:t>SmartWork</w:t>
      </w:r>
      <w:proofErr w:type="spellEnd"/>
      <w:r>
        <w:t xml:space="preserve"> tech support and then consult with me, providing your support ticket number as a first step.</w:t>
      </w:r>
    </w:p>
    <w:p w14:paraId="30D89550" w14:textId="2E512FE0" w:rsidR="004105B9" w:rsidRDefault="004105B9" w:rsidP="0032368B"/>
    <w:p w14:paraId="39541185" w14:textId="0E813133" w:rsidR="004105B9" w:rsidRDefault="004105B9" w:rsidP="004105B9">
      <w:r>
        <w:t xml:space="preserve">Make sure to use your </w:t>
      </w:r>
      <w:r w:rsidRPr="005A5534">
        <w:rPr>
          <w:b/>
        </w:rPr>
        <w:t>GSU email</w:t>
      </w:r>
      <w:r>
        <w:t xml:space="preserve"> and </w:t>
      </w:r>
      <w:r w:rsidR="005A5534">
        <w:t>your</w:t>
      </w:r>
      <w:r>
        <w:t xml:space="preserve"> first and last name</w:t>
      </w:r>
      <w:r w:rsidR="005A5534">
        <w:t xml:space="preserve"> </w:t>
      </w:r>
      <w:r w:rsidR="005A5534" w:rsidRPr="005A5534">
        <w:rPr>
          <w:b/>
        </w:rPr>
        <w:t>as it appears in the GSU registration system</w:t>
      </w:r>
      <w:r w:rsidR="005A5534">
        <w:t xml:space="preserve"> when you register for NSW</w:t>
      </w:r>
      <w:r>
        <w:t>.</w:t>
      </w:r>
      <w:r w:rsidR="005A5534">
        <w:t xml:space="preserve"> </w:t>
      </w:r>
      <w:r>
        <w:t xml:space="preserve"> </w:t>
      </w:r>
      <w:r w:rsidRPr="003E1D41">
        <w:rPr>
          <w:u w:val="single"/>
        </w:rPr>
        <w:t>If the information does not match with GSU record</w:t>
      </w:r>
      <w:r w:rsidR="005A5534" w:rsidRPr="003E1D41">
        <w:rPr>
          <w:u w:val="single"/>
        </w:rPr>
        <w:t>s</w:t>
      </w:r>
      <w:r w:rsidRPr="003E1D41">
        <w:rPr>
          <w:u w:val="single"/>
        </w:rPr>
        <w:t xml:space="preserve">, the student will </w:t>
      </w:r>
      <w:r w:rsidRPr="003E1D41">
        <w:rPr>
          <w:b/>
          <w:u w:val="single"/>
        </w:rPr>
        <w:t>not</w:t>
      </w:r>
      <w:r w:rsidRPr="003E1D41">
        <w:rPr>
          <w:u w:val="single"/>
        </w:rPr>
        <w:t xml:space="preserve"> get credit</w:t>
      </w:r>
      <w:r w:rsidR="005A5534" w:rsidRPr="003E1D41">
        <w:rPr>
          <w:u w:val="single"/>
        </w:rPr>
        <w:t xml:space="preserve"> for NSW assignments</w:t>
      </w:r>
      <w:r w:rsidRPr="003E1D41">
        <w:rPr>
          <w:u w:val="single"/>
        </w:rPr>
        <w:t>.</w:t>
      </w:r>
    </w:p>
    <w:p w14:paraId="02C55E93" w14:textId="77777777" w:rsidR="003E1D41" w:rsidRDefault="003E1D41" w:rsidP="0032368B">
      <w:pPr>
        <w:pStyle w:val="NormalWeb"/>
        <w:shd w:val="clear" w:color="auto" w:fill="FFFFFF"/>
        <w:spacing w:before="0" w:beforeAutospacing="0" w:after="0" w:afterAutospacing="0"/>
        <w:rPr>
          <w:color w:val="212121"/>
          <w:sz w:val="22"/>
          <w:szCs w:val="22"/>
        </w:rPr>
      </w:pPr>
    </w:p>
    <w:p w14:paraId="2ED2658F" w14:textId="5E5401AB" w:rsidR="0032368B" w:rsidRDefault="0032368B" w:rsidP="0032368B">
      <w:pPr>
        <w:pStyle w:val="NormalWeb"/>
        <w:shd w:val="clear" w:color="auto" w:fill="FFFFFF"/>
        <w:spacing w:before="0" w:beforeAutospacing="0" w:after="0" w:afterAutospacing="0"/>
        <w:rPr>
          <w:rFonts w:ascii="Calibri" w:hAnsi="Calibri"/>
          <w:color w:val="212121"/>
          <w:sz w:val="22"/>
          <w:szCs w:val="22"/>
        </w:rPr>
      </w:pPr>
      <w:r>
        <w:rPr>
          <w:color w:val="212121"/>
          <w:sz w:val="22"/>
          <w:szCs w:val="22"/>
        </w:rPr>
        <w:t xml:space="preserve">Norton will be on </w:t>
      </w:r>
      <w:proofErr w:type="gramStart"/>
      <w:r>
        <w:rPr>
          <w:color w:val="212121"/>
          <w:sz w:val="22"/>
          <w:szCs w:val="22"/>
        </w:rPr>
        <w:t>campus  (</w:t>
      </w:r>
      <w:proofErr w:type="gramEnd"/>
      <w:r>
        <w:rPr>
          <w:color w:val="212121"/>
          <w:sz w:val="22"/>
          <w:szCs w:val="22"/>
        </w:rPr>
        <w:t xml:space="preserve">AYS Room  507) the dates below to assist students with any NSW questions/registration issues.  </w:t>
      </w:r>
    </w:p>
    <w:p w14:paraId="588EDA5E" w14:textId="77777777" w:rsidR="0032368B" w:rsidRDefault="0032368B" w:rsidP="0032368B">
      <w:pPr>
        <w:pStyle w:val="NormalWeb"/>
        <w:shd w:val="clear" w:color="auto" w:fill="FFFFFF"/>
        <w:spacing w:before="0" w:beforeAutospacing="0" w:after="0" w:afterAutospacing="0"/>
        <w:rPr>
          <w:rFonts w:ascii="Calibri" w:hAnsi="Calibri"/>
          <w:color w:val="212121"/>
          <w:sz w:val="22"/>
          <w:szCs w:val="22"/>
        </w:rPr>
      </w:pPr>
      <w:r>
        <w:rPr>
          <w:color w:val="212121"/>
          <w:sz w:val="22"/>
          <w:szCs w:val="22"/>
        </w:rPr>
        <w:t>August 24</w:t>
      </w:r>
      <w:r>
        <w:rPr>
          <w:color w:val="212121"/>
          <w:sz w:val="22"/>
          <w:szCs w:val="22"/>
          <w:vertAlign w:val="superscript"/>
        </w:rPr>
        <w:t>th</w:t>
      </w:r>
      <w:proofErr w:type="gramStart"/>
      <w:r>
        <w:rPr>
          <w:color w:val="212121"/>
          <w:sz w:val="22"/>
          <w:szCs w:val="22"/>
        </w:rPr>
        <w:t>  10:30</w:t>
      </w:r>
      <w:proofErr w:type="gramEnd"/>
      <w:r>
        <w:rPr>
          <w:color w:val="212121"/>
          <w:sz w:val="22"/>
          <w:szCs w:val="22"/>
        </w:rPr>
        <w:t xml:space="preserve"> – 5:15 pm</w:t>
      </w:r>
    </w:p>
    <w:p w14:paraId="7B5C238F" w14:textId="77777777" w:rsidR="0032368B" w:rsidRDefault="0032368B" w:rsidP="0032368B">
      <w:pPr>
        <w:pStyle w:val="NormalWeb"/>
        <w:shd w:val="clear" w:color="auto" w:fill="FFFFFF"/>
        <w:spacing w:before="0" w:beforeAutospacing="0" w:after="0" w:afterAutospacing="0"/>
        <w:rPr>
          <w:rFonts w:ascii="Calibri" w:hAnsi="Calibri"/>
          <w:color w:val="212121"/>
          <w:sz w:val="22"/>
          <w:szCs w:val="22"/>
        </w:rPr>
      </w:pPr>
      <w:r>
        <w:rPr>
          <w:color w:val="212121"/>
          <w:sz w:val="22"/>
          <w:szCs w:val="22"/>
        </w:rPr>
        <w:t>August 25</w:t>
      </w:r>
      <w:r>
        <w:rPr>
          <w:color w:val="212121"/>
          <w:sz w:val="22"/>
          <w:szCs w:val="22"/>
          <w:vertAlign w:val="superscript"/>
        </w:rPr>
        <w:t>th</w:t>
      </w:r>
      <w:proofErr w:type="gramStart"/>
      <w:r>
        <w:rPr>
          <w:color w:val="212121"/>
          <w:sz w:val="22"/>
          <w:szCs w:val="22"/>
        </w:rPr>
        <w:t> </w:t>
      </w:r>
      <w:r>
        <w:rPr>
          <w:color w:val="212121"/>
          <w:sz w:val="22"/>
          <w:szCs w:val="22"/>
          <w:vertAlign w:val="superscript"/>
        </w:rPr>
        <w:t> </w:t>
      </w:r>
      <w:r>
        <w:rPr>
          <w:color w:val="212121"/>
          <w:sz w:val="22"/>
          <w:szCs w:val="22"/>
        </w:rPr>
        <w:t>10:30</w:t>
      </w:r>
      <w:proofErr w:type="gramEnd"/>
      <w:r>
        <w:rPr>
          <w:color w:val="212121"/>
          <w:sz w:val="22"/>
          <w:szCs w:val="22"/>
        </w:rPr>
        <w:t xml:space="preserve"> – 5:15 pm</w:t>
      </w:r>
    </w:p>
    <w:p w14:paraId="18CD15DE" w14:textId="77777777" w:rsidR="0032368B" w:rsidRDefault="0032368B" w:rsidP="0032368B">
      <w:pPr>
        <w:pStyle w:val="NormalWeb"/>
        <w:shd w:val="clear" w:color="auto" w:fill="FFFFFF"/>
        <w:spacing w:before="0" w:beforeAutospacing="0" w:after="0" w:afterAutospacing="0"/>
        <w:rPr>
          <w:rFonts w:ascii="Calibri" w:hAnsi="Calibri"/>
          <w:color w:val="212121"/>
          <w:sz w:val="22"/>
          <w:szCs w:val="22"/>
        </w:rPr>
      </w:pPr>
      <w:r>
        <w:rPr>
          <w:color w:val="212121"/>
          <w:sz w:val="22"/>
          <w:szCs w:val="22"/>
        </w:rPr>
        <w:t>August 26</w:t>
      </w:r>
      <w:r>
        <w:rPr>
          <w:color w:val="212121"/>
          <w:sz w:val="22"/>
          <w:szCs w:val="22"/>
          <w:vertAlign w:val="superscript"/>
        </w:rPr>
        <w:t>th</w:t>
      </w:r>
      <w:proofErr w:type="gramStart"/>
      <w:r>
        <w:rPr>
          <w:color w:val="212121"/>
          <w:sz w:val="22"/>
          <w:szCs w:val="22"/>
        </w:rPr>
        <w:t> </w:t>
      </w:r>
      <w:r>
        <w:rPr>
          <w:color w:val="212121"/>
          <w:sz w:val="22"/>
          <w:szCs w:val="22"/>
          <w:vertAlign w:val="superscript"/>
        </w:rPr>
        <w:t> </w:t>
      </w:r>
      <w:r>
        <w:rPr>
          <w:color w:val="212121"/>
          <w:sz w:val="22"/>
          <w:szCs w:val="22"/>
        </w:rPr>
        <w:t>10:30</w:t>
      </w:r>
      <w:proofErr w:type="gramEnd"/>
      <w:r>
        <w:rPr>
          <w:color w:val="212121"/>
          <w:sz w:val="22"/>
          <w:szCs w:val="22"/>
        </w:rPr>
        <w:t xml:space="preserve"> – 5:15 pm</w:t>
      </w:r>
    </w:p>
    <w:p w14:paraId="5473AB51" w14:textId="77777777" w:rsidR="004105B9" w:rsidRDefault="004105B9" w:rsidP="004105B9">
      <w:pPr>
        <w:rPr>
          <w:b/>
          <w:sz w:val="32"/>
          <w:szCs w:val="32"/>
        </w:rPr>
      </w:pPr>
    </w:p>
    <w:p w14:paraId="4B4F7933" w14:textId="0C972C9B" w:rsidR="004105B9" w:rsidRPr="00833A30" w:rsidRDefault="00C37F1D" w:rsidP="004105B9">
      <w:pPr>
        <w:rPr>
          <w:b/>
          <w:i/>
        </w:rPr>
      </w:pPr>
      <w:r>
        <w:rPr>
          <w:b/>
          <w:i/>
        </w:rPr>
        <w:t>*</w:t>
      </w:r>
      <w:r w:rsidR="0032368B">
        <w:rPr>
          <w:b/>
          <w:i/>
        </w:rPr>
        <w:t xml:space="preserve">See </w:t>
      </w:r>
      <w:r w:rsidR="004105B9" w:rsidRPr="00833A30">
        <w:rPr>
          <w:b/>
          <w:i/>
        </w:rPr>
        <w:t xml:space="preserve">Norton </w:t>
      </w:r>
      <w:proofErr w:type="spellStart"/>
      <w:r w:rsidR="004105B9" w:rsidRPr="00833A30">
        <w:rPr>
          <w:b/>
          <w:i/>
        </w:rPr>
        <w:t>Smartwork</w:t>
      </w:r>
      <w:proofErr w:type="spellEnd"/>
      <w:r w:rsidR="004105B9" w:rsidRPr="00833A30">
        <w:rPr>
          <w:b/>
          <w:i/>
        </w:rPr>
        <w:t xml:space="preserve"> Instructions</w:t>
      </w:r>
      <w:r w:rsidR="005A5534" w:rsidRPr="00833A30">
        <w:rPr>
          <w:b/>
          <w:i/>
        </w:rPr>
        <w:t xml:space="preserve"> </w:t>
      </w:r>
      <w:r w:rsidR="0032368B">
        <w:rPr>
          <w:b/>
          <w:i/>
        </w:rPr>
        <w:t xml:space="preserve">on </w:t>
      </w:r>
      <w:proofErr w:type="spellStart"/>
      <w:r w:rsidR="0032368B">
        <w:rPr>
          <w:b/>
          <w:i/>
        </w:rPr>
        <w:t>icollege</w:t>
      </w:r>
      <w:proofErr w:type="spellEnd"/>
    </w:p>
    <w:p w14:paraId="42E97B4F" w14:textId="77777777" w:rsidR="004105B9" w:rsidRPr="00833A30" w:rsidRDefault="004105B9" w:rsidP="004105B9">
      <w:pPr>
        <w:rPr>
          <w:i/>
        </w:rPr>
      </w:pPr>
    </w:p>
    <w:p w14:paraId="4284E829" w14:textId="7DFA8566" w:rsidR="00637E9E" w:rsidRPr="00DF2860" w:rsidRDefault="00316B24" w:rsidP="003B37CC">
      <w:pPr>
        <w:rPr>
          <w:b/>
        </w:rPr>
      </w:pPr>
      <w:r w:rsidRPr="00DF2860">
        <w:rPr>
          <w:b/>
        </w:rPr>
        <w:t>Attendance</w:t>
      </w:r>
      <w:r w:rsidR="004105B9">
        <w:rPr>
          <w:b/>
        </w:rPr>
        <w:t xml:space="preserve"> Policy</w:t>
      </w:r>
      <w:r w:rsidR="00DF2860" w:rsidRPr="00DF2860">
        <w:rPr>
          <w:b/>
        </w:rPr>
        <w:t>:</w:t>
      </w:r>
    </w:p>
    <w:p w14:paraId="114583B4" w14:textId="77777777" w:rsidR="00316B24" w:rsidRDefault="00316B24" w:rsidP="003B37CC"/>
    <w:p w14:paraId="0F93E203" w14:textId="1257D226" w:rsidR="0032368B" w:rsidRPr="003D48BA" w:rsidRDefault="0032368B" w:rsidP="0032368B">
      <w:r>
        <w:t>Attending class is important and experience indicates that students who attend the lectures regularly do significantly better than students who miss lectures.  If students miss a class, they are responsible for catching up and any missing materials.  The university requires students’ attendance date for financial aid roll verification and for grade F. Also while in class please keep phones on silence and stored in your bag unless using it for the class (such as calculator).</w:t>
      </w:r>
    </w:p>
    <w:p w14:paraId="37524A15" w14:textId="77777777" w:rsidR="0032368B" w:rsidRDefault="0032368B" w:rsidP="005A5534">
      <w:pPr>
        <w:rPr>
          <w:b/>
        </w:rPr>
      </w:pPr>
    </w:p>
    <w:p w14:paraId="31DCF29A" w14:textId="77777777" w:rsidR="0032368B" w:rsidRDefault="0032368B" w:rsidP="0032368B">
      <w:pPr>
        <w:rPr>
          <w:b/>
        </w:rPr>
      </w:pPr>
      <w:r>
        <w:rPr>
          <w:b/>
        </w:rPr>
        <w:t>Additional Information</w:t>
      </w:r>
    </w:p>
    <w:p w14:paraId="1E67B8C1" w14:textId="77777777" w:rsidR="0032368B" w:rsidRDefault="0032368B" w:rsidP="0032368B">
      <w:pPr>
        <w:pStyle w:val="ListParagraph"/>
        <w:numPr>
          <w:ilvl w:val="0"/>
          <w:numId w:val="11"/>
        </w:numPr>
      </w:pPr>
      <w:bookmarkStart w:id="0" w:name="_GoBack"/>
      <w:bookmarkEnd w:id="0"/>
      <w:r>
        <w:t>Your constructive assessment of this course plays an indispensable role in shaping education at Georgia State.  Upon completing the course, please take time to fill out the online course evaluation.</w:t>
      </w:r>
    </w:p>
    <w:p w14:paraId="0C2797BD" w14:textId="77777777" w:rsidR="0032368B" w:rsidRDefault="0032368B" w:rsidP="0032368B">
      <w:pPr>
        <w:pStyle w:val="ListParagraph"/>
        <w:numPr>
          <w:ilvl w:val="0"/>
          <w:numId w:val="11"/>
        </w:numPr>
      </w:pPr>
      <w:r>
        <w:t xml:space="preserve">Students who wish to request accommodation for a disability may do so by registering with the Office of Disability Services.  Students may only be accommodated upon issuance by the Office of Disability Services of a signed Accommodation Plan and are </w:t>
      </w:r>
      <w:r>
        <w:lastRenderedPageBreak/>
        <w:t>responsible for providing a copy of that plan to instructors of all classes in which accommodations are sought.</w:t>
      </w:r>
    </w:p>
    <w:p w14:paraId="65F4D60B" w14:textId="1F22424E" w:rsidR="0032368B" w:rsidRDefault="0032368B" w:rsidP="0032368B">
      <w:pPr>
        <w:pStyle w:val="ListParagraph"/>
        <w:numPr>
          <w:ilvl w:val="0"/>
          <w:numId w:val="11"/>
        </w:numPr>
      </w:pPr>
      <w:r>
        <w:t>Students who withdraw after the midpoint</w:t>
      </w:r>
      <w:r w:rsidR="003E1D41">
        <w:t xml:space="preserve">, </w:t>
      </w:r>
      <w:r w:rsidR="003E1D41" w:rsidRPr="003E1D41">
        <w:rPr>
          <w:b/>
        </w:rPr>
        <w:t>October 11, 2016</w:t>
      </w:r>
      <w:r w:rsidR="003E1D41">
        <w:t>,</w:t>
      </w:r>
      <w:r>
        <w:t xml:space="preserve"> will not be eligible for a “W” except in cases of Emergency </w:t>
      </w:r>
      <w:r w:rsidR="007466F6">
        <w:t>Withdrawal</w:t>
      </w:r>
      <w:r>
        <w:t>.</w:t>
      </w:r>
    </w:p>
    <w:p w14:paraId="7CC46086" w14:textId="77777777" w:rsidR="0032368B" w:rsidRDefault="0032368B" w:rsidP="0032368B">
      <w:pPr>
        <w:pStyle w:val="ListParagraph"/>
        <w:numPr>
          <w:ilvl w:val="0"/>
          <w:numId w:val="11"/>
        </w:numPr>
      </w:pPr>
      <w:r w:rsidRPr="00BD2604">
        <w:t>Georgia State University values diversity and is committed to fostering and maintaining an educational environment which appreciates individual differences in all areas of operation including classroom instruction, texts, and materials.  To this end, any actions, practices, or processes by any faculty, staff person, or student that discriminates against or is prejudicial toward any person or group based on race, gender, age, religion, ethnicity, nationality, disability, sexual orientation, or socioeconomic status will not be tolerated.</w:t>
      </w:r>
    </w:p>
    <w:p w14:paraId="242BCFC8" w14:textId="77777777" w:rsidR="003E1D41" w:rsidRPr="003E1D41" w:rsidRDefault="0032368B" w:rsidP="003E1D41">
      <w:pPr>
        <w:pStyle w:val="ListParagraph"/>
        <w:numPr>
          <w:ilvl w:val="0"/>
          <w:numId w:val="11"/>
        </w:numPr>
      </w:pPr>
      <w:r w:rsidRPr="00BD2604">
        <w:t xml:space="preserve">Students are expected to behave properly in class – so as not to interfere with the learning environment of others in the classroom.  This includes showing up for class on time, not leaving early (being quiet if either of those </w:t>
      </w:r>
      <w:r>
        <w:t>must</w:t>
      </w:r>
      <w:r w:rsidRPr="00BD2604">
        <w:t xml:space="preserve"> happen), not talking to neighbors in class, not using cell phones during class, etc.  Students not adhering to these rules/guidelines may be asked to leave the class and may be subject to an administrative withdrawal (depending on the severity of the infraction).  See the Student Code of Conduct Handbook for more information on GSU’s policy on disruptive student behavior in the classroom.</w:t>
      </w:r>
      <w:r w:rsidR="003E1D41">
        <w:t xml:space="preserve"> </w:t>
      </w:r>
      <w:r w:rsidR="003E1D41" w:rsidRPr="003E1D41">
        <w:t xml:space="preserve">http://codeofconduct.gsu.edu </w:t>
      </w:r>
    </w:p>
    <w:p w14:paraId="6F939B59" w14:textId="77777777" w:rsidR="0032368B" w:rsidRPr="004E090F" w:rsidRDefault="0032368B" w:rsidP="0032368B">
      <w:pPr>
        <w:pStyle w:val="ListParagraph"/>
        <w:numPr>
          <w:ilvl w:val="0"/>
          <w:numId w:val="11"/>
        </w:numPr>
        <w:rPr>
          <w:b/>
        </w:rPr>
      </w:pPr>
      <w:r w:rsidRPr="004E090F">
        <w:rPr>
          <w:b/>
        </w:rPr>
        <w:t>The course syllabus provides a general plan for the course; deviations may be necessary.</w:t>
      </w:r>
    </w:p>
    <w:p w14:paraId="6AF0DBEC" w14:textId="77777777" w:rsidR="0032368B" w:rsidRDefault="0032368B" w:rsidP="005A5534">
      <w:pPr>
        <w:rPr>
          <w:b/>
        </w:rPr>
      </w:pPr>
    </w:p>
    <w:p w14:paraId="716C1C0E" w14:textId="77777777" w:rsidR="0032368B" w:rsidRPr="006E4307" w:rsidRDefault="0032368B" w:rsidP="0032368B">
      <w:pPr>
        <w:rPr>
          <w:b/>
          <w:u w:val="single"/>
        </w:rPr>
      </w:pPr>
      <w:r w:rsidRPr="006E4307">
        <w:rPr>
          <w:b/>
          <w:u w:val="single"/>
        </w:rPr>
        <w:t>Course Outline</w:t>
      </w:r>
    </w:p>
    <w:p w14:paraId="52851E50" w14:textId="05857773" w:rsidR="0032368B" w:rsidRDefault="0032368B" w:rsidP="0032368B">
      <w:pPr>
        <w:rPr>
          <w:b/>
        </w:rPr>
      </w:pPr>
      <w:r w:rsidRPr="0032368B">
        <w:rPr>
          <w:b/>
        </w:rPr>
        <w:t xml:space="preserve">The course outline below presents </w:t>
      </w:r>
      <w:r w:rsidRPr="0032368B">
        <w:rPr>
          <w:b/>
          <w:u w:val="single"/>
        </w:rPr>
        <w:t>a general plan</w:t>
      </w:r>
      <w:r w:rsidRPr="0032368B">
        <w:rPr>
          <w:b/>
        </w:rPr>
        <w:t xml:space="preserve"> for the course.  Deviations may be necessary</w:t>
      </w:r>
      <w:r>
        <w:rPr>
          <w:b/>
        </w:rPr>
        <w:t>.</w:t>
      </w:r>
    </w:p>
    <w:tbl>
      <w:tblPr>
        <w:tblStyle w:val="TableGrid"/>
        <w:tblW w:w="9900" w:type="dxa"/>
        <w:tblInd w:w="-545" w:type="dxa"/>
        <w:tblLook w:val="04A0" w:firstRow="1" w:lastRow="0" w:firstColumn="1" w:lastColumn="0" w:noHBand="0" w:noVBand="1"/>
      </w:tblPr>
      <w:tblGrid>
        <w:gridCol w:w="801"/>
        <w:gridCol w:w="1449"/>
        <w:gridCol w:w="2700"/>
        <w:gridCol w:w="2880"/>
        <w:gridCol w:w="2070"/>
      </w:tblGrid>
      <w:tr w:rsidR="008909A9" w:rsidRPr="003D48BA" w14:paraId="60BACD87" w14:textId="77777777" w:rsidTr="00C37F1D">
        <w:tc>
          <w:tcPr>
            <w:tcW w:w="801" w:type="dxa"/>
          </w:tcPr>
          <w:p w14:paraId="4459A7BA" w14:textId="6F470DF1" w:rsidR="008909A9" w:rsidRPr="003D48BA" w:rsidRDefault="008909A9" w:rsidP="006764E1">
            <w:pPr>
              <w:jc w:val="center"/>
              <w:rPr>
                <w:b/>
              </w:rPr>
            </w:pPr>
            <w:r>
              <w:rPr>
                <w:b/>
              </w:rPr>
              <w:t>Week #</w:t>
            </w:r>
          </w:p>
        </w:tc>
        <w:tc>
          <w:tcPr>
            <w:tcW w:w="1449" w:type="dxa"/>
          </w:tcPr>
          <w:p w14:paraId="0E4546D2" w14:textId="77777777" w:rsidR="008909A9" w:rsidRDefault="008909A9" w:rsidP="006764E1">
            <w:pPr>
              <w:jc w:val="center"/>
              <w:rPr>
                <w:b/>
              </w:rPr>
            </w:pPr>
            <w:r>
              <w:rPr>
                <w:b/>
              </w:rPr>
              <w:t>Week Starts</w:t>
            </w:r>
          </w:p>
          <w:p w14:paraId="0E988BC2" w14:textId="12BAA5E8" w:rsidR="008909A9" w:rsidRPr="003D48BA" w:rsidRDefault="008909A9" w:rsidP="006764E1">
            <w:pPr>
              <w:jc w:val="center"/>
              <w:rPr>
                <w:b/>
              </w:rPr>
            </w:pPr>
            <w:r>
              <w:rPr>
                <w:b/>
              </w:rPr>
              <w:t>(Monday)</w:t>
            </w:r>
          </w:p>
        </w:tc>
        <w:tc>
          <w:tcPr>
            <w:tcW w:w="2700" w:type="dxa"/>
          </w:tcPr>
          <w:p w14:paraId="0D36542B" w14:textId="77777777" w:rsidR="008909A9" w:rsidRPr="003D48BA" w:rsidRDefault="008909A9" w:rsidP="006764E1">
            <w:pPr>
              <w:jc w:val="center"/>
              <w:rPr>
                <w:b/>
              </w:rPr>
            </w:pPr>
            <w:r w:rsidRPr="003D48BA">
              <w:rPr>
                <w:b/>
              </w:rPr>
              <w:t>Topic</w:t>
            </w:r>
          </w:p>
        </w:tc>
        <w:tc>
          <w:tcPr>
            <w:tcW w:w="2880" w:type="dxa"/>
          </w:tcPr>
          <w:p w14:paraId="78479C0E" w14:textId="77777777" w:rsidR="008909A9" w:rsidRPr="003D48BA" w:rsidRDefault="008909A9" w:rsidP="006764E1">
            <w:pPr>
              <w:jc w:val="center"/>
              <w:rPr>
                <w:b/>
              </w:rPr>
            </w:pPr>
            <w:r w:rsidRPr="003D48BA">
              <w:rPr>
                <w:b/>
              </w:rPr>
              <w:t>Text</w:t>
            </w:r>
          </w:p>
        </w:tc>
        <w:tc>
          <w:tcPr>
            <w:tcW w:w="2070" w:type="dxa"/>
          </w:tcPr>
          <w:p w14:paraId="6E3ACC41" w14:textId="5C818A93" w:rsidR="008909A9" w:rsidRPr="003D48BA" w:rsidRDefault="008909A9" w:rsidP="006764E1">
            <w:pPr>
              <w:jc w:val="center"/>
              <w:rPr>
                <w:b/>
              </w:rPr>
            </w:pPr>
            <w:r>
              <w:rPr>
                <w:b/>
              </w:rPr>
              <w:t>Assignments Due Monday (10pm)</w:t>
            </w:r>
          </w:p>
        </w:tc>
      </w:tr>
      <w:tr w:rsidR="006C4513" w14:paraId="4105E5FD" w14:textId="77777777" w:rsidTr="00C37F1D">
        <w:tc>
          <w:tcPr>
            <w:tcW w:w="801" w:type="dxa"/>
          </w:tcPr>
          <w:p w14:paraId="7AB90309" w14:textId="13EEC6DF" w:rsidR="006C4513" w:rsidRDefault="006C4513" w:rsidP="006C4513">
            <w:r>
              <w:t>1</w:t>
            </w:r>
          </w:p>
        </w:tc>
        <w:tc>
          <w:tcPr>
            <w:tcW w:w="1449" w:type="dxa"/>
          </w:tcPr>
          <w:p w14:paraId="796B8DE1" w14:textId="7F1ABBE6" w:rsidR="006C4513" w:rsidRDefault="006C4513" w:rsidP="006C4513">
            <w:r>
              <w:t>22 August</w:t>
            </w:r>
          </w:p>
        </w:tc>
        <w:tc>
          <w:tcPr>
            <w:tcW w:w="2700" w:type="dxa"/>
          </w:tcPr>
          <w:p w14:paraId="2E2EE8C6" w14:textId="634D1D94" w:rsidR="006C4513" w:rsidRDefault="006C4513" w:rsidP="006C4513">
            <w:r>
              <w:t>Intro and Foundations</w:t>
            </w:r>
          </w:p>
        </w:tc>
        <w:tc>
          <w:tcPr>
            <w:tcW w:w="2880" w:type="dxa"/>
          </w:tcPr>
          <w:p w14:paraId="58A4CD78" w14:textId="20C13C9B" w:rsidR="006C4513" w:rsidRDefault="006C4513" w:rsidP="006C4513">
            <w:r>
              <w:t xml:space="preserve">Intro </w:t>
            </w:r>
            <w:r w:rsidR="00C37F1D">
              <w:t xml:space="preserve">to Course </w:t>
            </w:r>
            <w:r>
              <w:t>and Chapter 1</w:t>
            </w:r>
          </w:p>
        </w:tc>
        <w:tc>
          <w:tcPr>
            <w:tcW w:w="2070" w:type="dxa"/>
          </w:tcPr>
          <w:p w14:paraId="456B50C1" w14:textId="77777777" w:rsidR="006C4513" w:rsidRDefault="006C4513" w:rsidP="006C4513"/>
        </w:tc>
      </w:tr>
      <w:tr w:rsidR="006C4513" w14:paraId="3E3625E0" w14:textId="77777777" w:rsidTr="00C37F1D">
        <w:tc>
          <w:tcPr>
            <w:tcW w:w="801" w:type="dxa"/>
          </w:tcPr>
          <w:p w14:paraId="3CB2C9FC" w14:textId="4A501747" w:rsidR="006C4513" w:rsidRDefault="006C4513" w:rsidP="006C4513">
            <w:r>
              <w:t>2</w:t>
            </w:r>
          </w:p>
        </w:tc>
        <w:tc>
          <w:tcPr>
            <w:tcW w:w="1449" w:type="dxa"/>
          </w:tcPr>
          <w:p w14:paraId="1A54E7A4" w14:textId="725DD4DD" w:rsidR="006C4513" w:rsidRDefault="006C4513" w:rsidP="006C4513">
            <w:r>
              <w:t>29 August</w:t>
            </w:r>
          </w:p>
        </w:tc>
        <w:tc>
          <w:tcPr>
            <w:tcW w:w="2700" w:type="dxa"/>
            <w:tcBorders>
              <w:bottom w:val="single" w:sz="4" w:space="0" w:color="auto"/>
            </w:tcBorders>
          </w:tcPr>
          <w:p w14:paraId="4647320E" w14:textId="2074B120" w:rsidR="006C4513" w:rsidRPr="008909A9" w:rsidRDefault="006C4513" w:rsidP="006C4513">
            <w:r>
              <w:t>Model Building and Gains from Trade</w:t>
            </w:r>
          </w:p>
        </w:tc>
        <w:tc>
          <w:tcPr>
            <w:tcW w:w="2880" w:type="dxa"/>
            <w:tcBorders>
              <w:bottom w:val="single" w:sz="4" w:space="0" w:color="auto"/>
            </w:tcBorders>
          </w:tcPr>
          <w:p w14:paraId="345814C2" w14:textId="42966FEA" w:rsidR="006C4513" w:rsidRDefault="006C4513" w:rsidP="006C4513">
            <w:r w:rsidRPr="008909A9">
              <w:t>Chapter 2</w:t>
            </w:r>
          </w:p>
        </w:tc>
        <w:tc>
          <w:tcPr>
            <w:tcW w:w="2070" w:type="dxa"/>
            <w:tcBorders>
              <w:bottom w:val="single" w:sz="4" w:space="0" w:color="auto"/>
            </w:tcBorders>
          </w:tcPr>
          <w:p w14:paraId="32212FDE" w14:textId="411C460D" w:rsidR="006C4513" w:rsidRDefault="00C37F1D" w:rsidP="006C4513">
            <w:r>
              <w:t>Pre 1; Pre 2</w:t>
            </w:r>
          </w:p>
        </w:tc>
      </w:tr>
      <w:tr w:rsidR="006C4513" w14:paraId="5B399A8E" w14:textId="77777777" w:rsidTr="00C37F1D">
        <w:tc>
          <w:tcPr>
            <w:tcW w:w="801" w:type="dxa"/>
          </w:tcPr>
          <w:p w14:paraId="1D60A3D6" w14:textId="7D99D675" w:rsidR="006C4513" w:rsidRDefault="006C4513" w:rsidP="006C4513">
            <w:r>
              <w:t>3</w:t>
            </w:r>
          </w:p>
        </w:tc>
        <w:tc>
          <w:tcPr>
            <w:tcW w:w="1449" w:type="dxa"/>
          </w:tcPr>
          <w:p w14:paraId="3E57CE21" w14:textId="3A3A54D1" w:rsidR="006C4513" w:rsidRDefault="006C4513" w:rsidP="006C4513">
            <w:r>
              <w:t xml:space="preserve">5 September </w:t>
            </w:r>
          </w:p>
        </w:tc>
        <w:tc>
          <w:tcPr>
            <w:tcW w:w="2700" w:type="dxa"/>
            <w:shd w:val="clear" w:color="auto" w:fill="auto"/>
          </w:tcPr>
          <w:p w14:paraId="0DDBCE3D" w14:textId="37BBE3DB" w:rsidR="006C4513" w:rsidRPr="008909A9" w:rsidRDefault="006C4513" w:rsidP="006C4513">
            <w:pPr>
              <w:tabs>
                <w:tab w:val="left" w:pos="2655"/>
              </w:tabs>
            </w:pPr>
            <w:r>
              <w:t>Supply and Demand</w:t>
            </w:r>
          </w:p>
        </w:tc>
        <w:tc>
          <w:tcPr>
            <w:tcW w:w="2880" w:type="dxa"/>
            <w:shd w:val="clear" w:color="auto" w:fill="auto"/>
          </w:tcPr>
          <w:p w14:paraId="498B93F7" w14:textId="20503B27" w:rsidR="006C4513" w:rsidRPr="008B25E2" w:rsidRDefault="006C4513" w:rsidP="006C4513">
            <w:pPr>
              <w:tabs>
                <w:tab w:val="left" w:pos="2655"/>
              </w:tabs>
              <w:rPr>
                <w:b/>
              </w:rPr>
            </w:pPr>
            <w:r w:rsidRPr="008909A9">
              <w:t>Chapter 3</w:t>
            </w:r>
            <w:r w:rsidRPr="008909A9">
              <w:tab/>
            </w:r>
          </w:p>
        </w:tc>
        <w:tc>
          <w:tcPr>
            <w:tcW w:w="2070" w:type="dxa"/>
          </w:tcPr>
          <w:p w14:paraId="0AB84B9E" w14:textId="4B2D8483" w:rsidR="006C4513" w:rsidRDefault="00C37F1D" w:rsidP="006C4513">
            <w:r>
              <w:t>Post 1; Pre3</w:t>
            </w:r>
          </w:p>
        </w:tc>
      </w:tr>
      <w:tr w:rsidR="00C37F1D" w14:paraId="1900E906" w14:textId="77777777" w:rsidTr="00C37F1D">
        <w:trPr>
          <w:trHeight w:val="188"/>
        </w:trPr>
        <w:tc>
          <w:tcPr>
            <w:tcW w:w="801" w:type="dxa"/>
          </w:tcPr>
          <w:p w14:paraId="2A7C6C17" w14:textId="11C53447" w:rsidR="00C37F1D" w:rsidRDefault="00C37F1D" w:rsidP="00C37F1D">
            <w:r>
              <w:t>4</w:t>
            </w:r>
          </w:p>
        </w:tc>
        <w:tc>
          <w:tcPr>
            <w:tcW w:w="1449" w:type="dxa"/>
          </w:tcPr>
          <w:p w14:paraId="4BEB0F3B" w14:textId="7A9EB86F" w:rsidR="00C37F1D" w:rsidRDefault="00C37F1D" w:rsidP="00C37F1D">
            <w:r>
              <w:t>12 September</w:t>
            </w:r>
          </w:p>
        </w:tc>
        <w:tc>
          <w:tcPr>
            <w:tcW w:w="2700" w:type="dxa"/>
          </w:tcPr>
          <w:p w14:paraId="13B41584" w14:textId="4D25BC42" w:rsidR="00C37F1D" w:rsidRDefault="00C37F1D" w:rsidP="00C37F1D">
            <w:pPr>
              <w:ind w:left="360" w:hanging="360"/>
              <w:jc w:val="both"/>
            </w:pPr>
            <w:r>
              <w:t>Elasticity</w:t>
            </w:r>
          </w:p>
        </w:tc>
        <w:tc>
          <w:tcPr>
            <w:tcW w:w="2880" w:type="dxa"/>
          </w:tcPr>
          <w:p w14:paraId="7EAA1C93" w14:textId="40FA0429" w:rsidR="00C37F1D" w:rsidRDefault="00C37F1D" w:rsidP="00C37F1D">
            <w:r>
              <w:t>Chapter 4</w:t>
            </w:r>
          </w:p>
        </w:tc>
        <w:tc>
          <w:tcPr>
            <w:tcW w:w="2070" w:type="dxa"/>
          </w:tcPr>
          <w:p w14:paraId="5F17395F" w14:textId="18A5BCD5" w:rsidR="00C37F1D" w:rsidRDefault="00C37F1D" w:rsidP="00C37F1D">
            <w:r>
              <w:t>Post 2; Pre4</w:t>
            </w:r>
          </w:p>
        </w:tc>
      </w:tr>
      <w:tr w:rsidR="00C37F1D" w14:paraId="27C9CE47" w14:textId="77777777" w:rsidTr="00C37F1D">
        <w:tc>
          <w:tcPr>
            <w:tcW w:w="801" w:type="dxa"/>
          </w:tcPr>
          <w:p w14:paraId="22118D40" w14:textId="55733F50" w:rsidR="00C37F1D" w:rsidRDefault="00C37F1D" w:rsidP="00C37F1D">
            <w:r>
              <w:t>5</w:t>
            </w:r>
          </w:p>
        </w:tc>
        <w:tc>
          <w:tcPr>
            <w:tcW w:w="1449" w:type="dxa"/>
          </w:tcPr>
          <w:p w14:paraId="52F85A27" w14:textId="17CEDA23" w:rsidR="00C37F1D" w:rsidRDefault="00C37F1D" w:rsidP="00C37F1D">
            <w:r>
              <w:t>19 September</w:t>
            </w:r>
          </w:p>
        </w:tc>
        <w:tc>
          <w:tcPr>
            <w:tcW w:w="2700" w:type="dxa"/>
          </w:tcPr>
          <w:p w14:paraId="1CA7753E" w14:textId="5E655A31" w:rsidR="00C37F1D" w:rsidRDefault="00C37F1D" w:rsidP="00C37F1D"/>
        </w:tc>
        <w:tc>
          <w:tcPr>
            <w:tcW w:w="2880" w:type="dxa"/>
          </w:tcPr>
          <w:p w14:paraId="457B6036" w14:textId="77777777" w:rsidR="00C37F1D" w:rsidRDefault="00C37F1D" w:rsidP="00C37F1D">
            <w:r>
              <w:t xml:space="preserve">Review and Exam 1 </w:t>
            </w:r>
          </w:p>
          <w:p w14:paraId="5F4994A7" w14:textId="0A342A3E" w:rsidR="00C37F1D" w:rsidRDefault="00C37F1D" w:rsidP="00C37F1D">
            <w:r>
              <w:t>(Chapters 1-4)</w:t>
            </w:r>
          </w:p>
        </w:tc>
        <w:tc>
          <w:tcPr>
            <w:tcW w:w="2070" w:type="dxa"/>
          </w:tcPr>
          <w:p w14:paraId="24D8AF4C" w14:textId="33BD4CD9" w:rsidR="00C37F1D" w:rsidRDefault="00C37F1D" w:rsidP="00C37F1D">
            <w:r>
              <w:t>Post 3; Post 4</w:t>
            </w:r>
          </w:p>
        </w:tc>
      </w:tr>
      <w:tr w:rsidR="00C37F1D" w14:paraId="15DACF30" w14:textId="77777777" w:rsidTr="00C37F1D">
        <w:tc>
          <w:tcPr>
            <w:tcW w:w="801" w:type="dxa"/>
          </w:tcPr>
          <w:p w14:paraId="2B26A7D7" w14:textId="4150D0C1" w:rsidR="00C37F1D" w:rsidRDefault="00C37F1D" w:rsidP="00C37F1D">
            <w:r>
              <w:t>6</w:t>
            </w:r>
          </w:p>
        </w:tc>
        <w:tc>
          <w:tcPr>
            <w:tcW w:w="1449" w:type="dxa"/>
          </w:tcPr>
          <w:p w14:paraId="03FB4134" w14:textId="2A9DC96E" w:rsidR="00C37F1D" w:rsidRDefault="00C37F1D" w:rsidP="00C37F1D">
            <w:r>
              <w:t>26 September</w:t>
            </w:r>
          </w:p>
        </w:tc>
        <w:tc>
          <w:tcPr>
            <w:tcW w:w="2700" w:type="dxa"/>
          </w:tcPr>
          <w:p w14:paraId="59011F56" w14:textId="4A2E3FD9" w:rsidR="00C37F1D" w:rsidRDefault="00C37F1D" w:rsidP="00C37F1D">
            <w:r>
              <w:t>Price Controls</w:t>
            </w:r>
          </w:p>
        </w:tc>
        <w:tc>
          <w:tcPr>
            <w:tcW w:w="2880" w:type="dxa"/>
          </w:tcPr>
          <w:p w14:paraId="1B1C0FF8" w14:textId="2CD5C9E6" w:rsidR="00C37F1D" w:rsidRDefault="00C37F1D" w:rsidP="00C37F1D">
            <w:r>
              <w:t>Chapter 5</w:t>
            </w:r>
          </w:p>
        </w:tc>
        <w:tc>
          <w:tcPr>
            <w:tcW w:w="2070" w:type="dxa"/>
          </w:tcPr>
          <w:p w14:paraId="1E9D5BE3" w14:textId="1EDC84C9" w:rsidR="00C37F1D" w:rsidRDefault="00C37F1D" w:rsidP="00C37F1D">
            <w:r>
              <w:t>Pre 5</w:t>
            </w:r>
          </w:p>
        </w:tc>
      </w:tr>
      <w:tr w:rsidR="00C37F1D" w14:paraId="47BDDDD4" w14:textId="77777777" w:rsidTr="00C37F1D">
        <w:tc>
          <w:tcPr>
            <w:tcW w:w="801" w:type="dxa"/>
          </w:tcPr>
          <w:p w14:paraId="2AC0CF5E" w14:textId="54655D25" w:rsidR="00C37F1D" w:rsidRDefault="00C37F1D" w:rsidP="00C37F1D">
            <w:r>
              <w:t>7</w:t>
            </w:r>
          </w:p>
        </w:tc>
        <w:tc>
          <w:tcPr>
            <w:tcW w:w="1449" w:type="dxa"/>
          </w:tcPr>
          <w:p w14:paraId="064B0F00" w14:textId="0245417A" w:rsidR="00C37F1D" w:rsidRDefault="00C37F1D" w:rsidP="00C37F1D">
            <w:r>
              <w:t>3 October</w:t>
            </w:r>
          </w:p>
        </w:tc>
        <w:tc>
          <w:tcPr>
            <w:tcW w:w="2700" w:type="dxa"/>
          </w:tcPr>
          <w:p w14:paraId="088B2D13" w14:textId="6B5441F8" w:rsidR="00C37F1D" w:rsidRDefault="00C37F1D" w:rsidP="00C37F1D">
            <w:r>
              <w:t>The Efficiency of Markets and the Costs of Taxation</w:t>
            </w:r>
          </w:p>
        </w:tc>
        <w:tc>
          <w:tcPr>
            <w:tcW w:w="2880" w:type="dxa"/>
          </w:tcPr>
          <w:p w14:paraId="5E4CDC9C" w14:textId="20AF3594" w:rsidR="00C37F1D" w:rsidRDefault="00C37F1D" w:rsidP="00C37F1D">
            <w:r>
              <w:t>Chapter 6</w:t>
            </w:r>
          </w:p>
        </w:tc>
        <w:tc>
          <w:tcPr>
            <w:tcW w:w="2070" w:type="dxa"/>
          </w:tcPr>
          <w:p w14:paraId="45B83B0B" w14:textId="0CDEDAF4" w:rsidR="00C37F1D" w:rsidRDefault="00C37F1D" w:rsidP="00C37F1D">
            <w:r>
              <w:t>Post 5; Pre 6</w:t>
            </w:r>
          </w:p>
        </w:tc>
      </w:tr>
      <w:tr w:rsidR="00C37F1D" w14:paraId="3C60C53B" w14:textId="77777777" w:rsidTr="00C37F1D">
        <w:tc>
          <w:tcPr>
            <w:tcW w:w="801" w:type="dxa"/>
          </w:tcPr>
          <w:p w14:paraId="4EC2148C" w14:textId="4FB336E6" w:rsidR="00C37F1D" w:rsidRDefault="00C37F1D" w:rsidP="00C37F1D">
            <w:r>
              <w:t>8</w:t>
            </w:r>
          </w:p>
        </w:tc>
        <w:tc>
          <w:tcPr>
            <w:tcW w:w="1449" w:type="dxa"/>
          </w:tcPr>
          <w:p w14:paraId="59F3D6C5" w14:textId="27891C69" w:rsidR="00C37F1D" w:rsidRDefault="00C37F1D" w:rsidP="00C37F1D">
            <w:r>
              <w:t>10 October</w:t>
            </w:r>
          </w:p>
        </w:tc>
        <w:tc>
          <w:tcPr>
            <w:tcW w:w="2700" w:type="dxa"/>
          </w:tcPr>
          <w:p w14:paraId="7A832BB7" w14:textId="491A5160" w:rsidR="00C37F1D" w:rsidRDefault="00C37F1D" w:rsidP="00C37F1D">
            <w:r>
              <w:t xml:space="preserve">Market Inefficiencies </w:t>
            </w:r>
          </w:p>
        </w:tc>
        <w:tc>
          <w:tcPr>
            <w:tcW w:w="2880" w:type="dxa"/>
          </w:tcPr>
          <w:p w14:paraId="1530F7C1" w14:textId="7CA72B01" w:rsidR="00C37F1D" w:rsidRDefault="00C37F1D" w:rsidP="00C37F1D">
            <w:r>
              <w:t>Chapter 7</w:t>
            </w:r>
          </w:p>
        </w:tc>
        <w:tc>
          <w:tcPr>
            <w:tcW w:w="2070" w:type="dxa"/>
          </w:tcPr>
          <w:p w14:paraId="129D6CBA" w14:textId="5C828480" w:rsidR="00C37F1D" w:rsidRDefault="00C37F1D" w:rsidP="00C37F1D">
            <w:r>
              <w:t>Post 6; Pre 7</w:t>
            </w:r>
          </w:p>
        </w:tc>
      </w:tr>
      <w:tr w:rsidR="003E1D41" w14:paraId="117E6148" w14:textId="77777777" w:rsidTr="00F85313">
        <w:tc>
          <w:tcPr>
            <w:tcW w:w="801" w:type="dxa"/>
          </w:tcPr>
          <w:p w14:paraId="70562002" w14:textId="77777777" w:rsidR="003E1D41" w:rsidRDefault="003E1D41" w:rsidP="00C37F1D"/>
        </w:tc>
        <w:tc>
          <w:tcPr>
            <w:tcW w:w="1449" w:type="dxa"/>
          </w:tcPr>
          <w:p w14:paraId="3316E8E2" w14:textId="3866CFEA" w:rsidR="003E1D41" w:rsidRPr="003E1D41" w:rsidRDefault="003E1D41" w:rsidP="00C37F1D">
            <w:pPr>
              <w:rPr>
                <w:b/>
              </w:rPr>
            </w:pPr>
            <w:r w:rsidRPr="003E1D41">
              <w:rPr>
                <w:b/>
              </w:rPr>
              <w:t>11 October</w:t>
            </w:r>
          </w:p>
        </w:tc>
        <w:tc>
          <w:tcPr>
            <w:tcW w:w="7650" w:type="dxa"/>
            <w:gridSpan w:val="3"/>
          </w:tcPr>
          <w:p w14:paraId="6B114B30" w14:textId="615E9315" w:rsidR="003E1D41" w:rsidRDefault="003E1D41" w:rsidP="00C37F1D">
            <w:r w:rsidRPr="003E1D41">
              <w:rPr>
                <w:b/>
                <w:sz w:val="20"/>
              </w:rPr>
              <w:t>Last day to Withdraw with W</w:t>
            </w:r>
            <w:r w:rsidRPr="003E1D41">
              <w:rPr>
                <w:sz w:val="20"/>
              </w:rPr>
              <w:t xml:space="preserve"> </w:t>
            </w:r>
            <w:r>
              <w:t xml:space="preserve">- </w:t>
            </w:r>
            <w:r>
              <w:rPr>
                <w:color w:val="000000"/>
                <w:shd w:val="clear" w:color="auto" w:fill="FFFFFF"/>
              </w:rPr>
              <w:t>(</w:t>
            </w:r>
            <w:hyperlink r:id="rId9" w:tgtFrame="_blank" w:history="1">
              <w:r>
                <w:rPr>
                  <w:rStyle w:val="Hyperlink"/>
                  <w:shd w:val="clear" w:color="auto" w:fill="FFFFFF"/>
                </w:rPr>
                <w:t>http://registrar.gsu.edu/registration/withdrawals/</w:t>
              </w:r>
            </w:hyperlink>
            <w:r>
              <w:rPr>
                <w:color w:val="FF0000"/>
                <w:u w:val="single"/>
                <w:shd w:val="clear" w:color="auto" w:fill="FFFFFF"/>
              </w:rPr>
              <w:t xml:space="preserve"> </w:t>
            </w:r>
            <w:r>
              <w:rPr>
                <w:color w:val="000000"/>
                <w:shd w:val="clear" w:color="auto" w:fill="FFFFFF"/>
              </w:rPr>
              <w:t>)</w:t>
            </w:r>
          </w:p>
        </w:tc>
      </w:tr>
      <w:tr w:rsidR="00C37F1D" w14:paraId="14DF163E" w14:textId="77777777" w:rsidTr="00C37F1D">
        <w:tc>
          <w:tcPr>
            <w:tcW w:w="801" w:type="dxa"/>
          </w:tcPr>
          <w:p w14:paraId="07CD142B" w14:textId="294DE2F5" w:rsidR="00C37F1D" w:rsidRDefault="00C37F1D" w:rsidP="00C37F1D">
            <w:r>
              <w:t>9</w:t>
            </w:r>
          </w:p>
        </w:tc>
        <w:tc>
          <w:tcPr>
            <w:tcW w:w="1449" w:type="dxa"/>
          </w:tcPr>
          <w:p w14:paraId="677B41F9" w14:textId="5A08BD99" w:rsidR="00C37F1D" w:rsidRDefault="00C37F1D" w:rsidP="00C37F1D">
            <w:r>
              <w:t>17 October</w:t>
            </w:r>
          </w:p>
        </w:tc>
        <w:tc>
          <w:tcPr>
            <w:tcW w:w="2700" w:type="dxa"/>
          </w:tcPr>
          <w:p w14:paraId="7E9EC99E" w14:textId="14D134DB" w:rsidR="00C37F1D" w:rsidRDefault="00C37F1D" w:rsidP="00C37F1D">
            <w:r>
              <w:t>Consumer Choice</w:t>
            </w:r>
          </w:p>
        </w:tc>
        <w:tc>
          <w:tcPr>
            <w:tcW w:w="2880" w:type="dxa"/>
          </w:tcPr>
          <w:p w14:paraId="2CA99C46" w14:textId="3429C711" w:rsidR="00C37F1D" w:rsidRDefault="00C37F1D" w:rsidP="00C37F1D">
            <w:r>
              <w:t>Chapter 16</w:t>
            </w:r>
          </w:p>
        </w:tc>
        <w:tc>
          <w:tcPr>
            <w:tcW w:w="2070" w:type="dxa"/>
          </w:tcPr>
          <w:p w14:paraId="01DCF63C" w14:textId="162215BE" w:rsidR="00C37F1D" w:rsidRDefault="00C37F1D" w:rsidP="00C37F1D">
            <w:r>
              <w:t>Post 7; Pre 16</w:t>
            </w:r>
          </w:p>
        </w:tc>
      </w:tr>
      <w:tr w:rsidR="00C37F1D" w14:paraId="6852FD5B" w14:textId="77777777" w:rsidTr="00C37F1D">
        <w:tc>
          <w:tcPr>
            <w:tcW w:w="801" w:type="dxa"/>
          </w:tcPr>
          <w:p w14:paraId="3BB63C7B" w14:textId="2C089CD5" w:rsidR="00C37F1D" w:rsidRDefault="00C37F1D" w:rsidP="00C37F1D">
            <w:r>
              <w:t>10</w:t>
            </w:r>
          </w:p>
        </w:tc>
        <w:tc>
          <w:tcPr>
            <w:tcW w:w="1449" w:type="dxa"/>
          </w:tcPr>
          <w:p w14:paraId="4D651613" w14:textId="709553AD" w:rsidR="00C37F1D" w:rsidRDefault="00C37F1D" w:rsidP="00C37F1D">
            <w:r>
              <w:t>24 October</w:t>
            </w:r>
          </w:p>
        </w:tc>
        <w:tc>
          <w:tcPr>
            <w:tcW w:w="2700" w:type="dxa"/>
          </w:tcPr>
          <w:p w14:paraId="3A0CC7AC" w14:textId="38E56178" w:rsidR="00C37F1D" w:rsidRDefault="00C37F1D" w:rsidP="00C37F1D">
            <w:r>
              <w:t>Business Costs and Production</w:t>
            </w:r>
          </w:p>
        </w:tc>
        <w:tc>
          <w:tcPr>
            <w:tcW w:w="2880" w:type="dxa"/>
          </w:tcPr>
          <w:p w14:paraId="1754D320" w14:textId="41C69AD6" w:rsidR="00C37F1D" w:rsidRDefault="00C37F1D" w:rsidP="00C37F1D">
            <w:r>
              <w:t>Chapter 8</w:t>
            </w:r>
          </w:p>
        </w:tc>
        <w:tc>
          <w:tcPr>
            <w:tcW w:w="2070" w:type="dxa"/>
          </w:tcPr>
          <w:p w14:paraId="2C342A99" w14:textId="34A8DB70" w:rsidR="00C37F1D" w:rsidRDefault="00C37F1D" w:rsidP="00C37F1D">
            <w:r>
              <w:t>Post 16; Pre 8</w:t>
            </w:r>
          </w:p>
        </w:tc>
      </w:tr>
      <w:tr w:rsidR="00C37F1D" w14:paraId="383EEA0E" w14:textId="77777777" w:rsidTr="00C37F1D">
        <w:tc>
          <w:tcPr>
            <w:tcW w:w="801" w:type="dxa"/>
          </w:tcPr>
          <w:p w14:paraId="481C868B" w14:textId="2CE41DEB" w:rsidR="00C37F1D" w:rsidRDefault="00C37F1D" w:rsidP="00C37F1D">
            <w:r>
              <w:t>11</w:t>
            </w:r>
          </w:p>
        </w:tc>
        <w:tc>
          <w:tcPr>
            <w:tcW w:w="1449" w:type="dxa"/>
          </w:tcPr>
          <w:p w14:paraId="52CE7ABA" w14:textId="4E3C9B9C" w:rsidR="00C37F1D" w:rsidRDefault="00C37F1D" w:rsidP="00C37F1D">
            <w:r>
              <w:t>31 October</w:t>
            </w:r>
          </w:p>
        </w:tc>
        <w:tc>
          <w:tcPr>
            <w:tcW w:w="2700" w:type="dxa"/>
          </w:tcPr>
          <w:p w14:paraId="56471646" w14:textId="70919618" w:rsidR="00C37F1D" w:rsidRDefault="00C37F1D" w:rsidP="00C37F1D"/>
        </w:tc>
        <w:tc>
          <w:tcPr>
            <w:tcW w:w="2880" w:type="dxa"/>
          </w:tcPr>
          <w:p w14:paraId="7B2EDE67" w14:textId="77777777" w:rsidR="00C37F1D" w:rsidRDefault="00C37F1D" w:rsidP="00C37F1D">
            <w:r>
              <w:t xml:space="preserve">Review and Exam 2 </w:t>
            </w:r>
          </w:p>
          <w:p w14:paraId="002E5A11" w14:textId="1F6914BD" w:rsidR="00C37F1D" w:rsidRDefault="00C37F1D" w:rsidP="00C37F1D">
            <w:r>
              <w:t>(Chapter 5,6,7,16,8)</w:t>
            </w:r>
          </w:p>
        </w:tc>
        <w:tc>
          <w:tcPr>
            <w:tcW w:w="2070" w:type="dxa"/>
          </w:tcPr>
          <w:p w14:paraId="0D420177" w14:textId="4CF7211E" w:rsidR="00C37F1D" w:rsidRDefault="00C37F1D" w:rsidP="00C37F1D">
            <w:r>
              <w:t>Post 8</w:t>
            </w:r>
          </w:p>
        </w:tc>
      </w:tr>
      <w:tr w:rsidR="00C37F1D" w14:paraId="44097FFF" w14:textId="77777777" w:rsidTr="00C37F1D">
        <w:tc>
          <w:tcPr>
            <w:tcW w:w="801" w:type="dxa"/>
          </w:tcPr>
          <w:p w14:paraId="1FD30604" w14:textId="50170D61" w:rsidR="00C37F1D" w:rsidRDefault="00C37F1D" w:rsidP="00C37F1D">
            <w:r>
              <w:t>12</w:t>
            </w:r>
          </w:p>
        </w:tc>
        <w:tc>
          <w:tcPr>
            <w:tcW w:w="1449" w:type="dxa"/>
          </w:tcPr>
          <w:p w14:paraId="60A5E94D" w14:textId="1D2B7481" w:rsidR="00C37F1D" w:rsidRDefault="00C37F1D" w:rsidP="00C37F1D">
            <w:r>
              <w:t>7 November</w:t>
            </w:r>
          </w:p>
        </w:tc>
        <w:tc>
          <w:tcPr>
            <w:tcW w:w="2700" w:type="dxa"/>
          </w:tcPr>
          <w:p w14:paraId="57F411CD" w14:textId="52D8FD01" w:rsidR="00C37F1D" w:rsidRPr="006C4513" w:rsidRDefault="00C37F1D" w:rsidP="00C37F1D">
            <w:r w:rsidRPr="006C4513">
              <w:t>Competitive Market</w:t>
            </w:r>
          </w:p>
        </w:tc>
        <w:tc>
          <w:tcPr>
            <w:tcW w:w="2880" w:type="dxa"/>
          </w:tcPr>
          <w:p w14:paraId="495BD5B7" w14:textId="1D4D499D" w:rsidR="00C37F1D" w:rsidRDefault="00C37F1D" w:rsidP="00C37F1D">
            <w:r>
              <w:t>Chapter 9</w:t>
            </w:r>
          </w:p>
        </w:tc>
        <w:tc>
          <w:tcPr>
            <w:tcW w:w="2070" w:type="dxa"/>
          </w:tcPr>
          <w:p w14:paraId="6322AB10" w14:textId="3FBE560A" w:rsidR="00C37F1D" w:rsidRDefault="00C37F1D" w:rsidP="00C37F1D">
            <w:r>
              <w:t>Pre 9</w:t>
            </w:r>
          </w:p>
        </w:tc>
      </w:tr>
      <w:tr w:rsidR="00C37F1D" w14:paraId="51CF86FA" w14:textId="77777777" w:rsidTr="00C37F1D">
        <w:tc>
          <w:tcPr>
            <w:tcW w:w="801" w:type="dxa"/>
          </w:tcPr>
          <w:p w14:paraId="2E1F6375" w14:textId="68AC05C3" w:rsidR="00C37F1D" w:rsidRDefault="00C37F1D" w:rsidP="00C37F1D">
            <w:r>
              <w:t>13</w:t>
            </w:r>
          </w:p>
        </w:tc>
        <w:tc>
          <w:tcPr>
            <w:tcW w:w="1449" w:type="dxa"/>
          </w:tcPr>
          <w:p w14:paraId="3B8024CA" w14:textId="63BCB8B1" w:rsidR="00C37F1D" w:rsidRDefault="00C37F1D" w:rsidP="00C37F1D">
            <w:r>
              <w:t>14 November</w:t>
            </w:r>
          </w:p>
        </w:tc>
        <w:tc>
          <w:tcPr>
            <w:tcW w:w="2700" w:type="dxa"/>
          </w:tcPr>
          <w:p w14:paraId="3E103A57" w14:textId="696EE2FB" w:rsidR="00C37F1D" w:rsidRPr="006C4513" w:rsidRDefault="00C37F1D" w:rsidP="00C37F1D">
            <w:r w:rsidRPr="006C4513">
              <w:t>Non-Competitive Markets</w:t>
            </w:r>
          </w:p>
        </w:tc>
        <w:tc>
          <w:tcPr>
            <w:tcW w:w="2880" w:type="dxa"/>
          </w:tcPr>
          <w:p w14:paraId="0F9AF719" w14:textId="390DD34B" w:rsidR="00C37F1D" w:rsidRDefault="00C37F1D" w:rsidP="00C37F1D">
            <w:r>
              <w:t>Chapter 10, 12, 13</w:t>
            </w:r>
          </w:p>
        </w:tc>
        <w:tc>
          <w:tcPr>
            <w:tcW w:w="2070" w:type="dxa"/>
          </w:tcPr>
          <w:p w14:paraId="4706253E" w14:textId="03F784D2" w:rsidR="00C37F1D" w:rsidRDefault="00C37F1D" w:rsidP="00C37F1D">
            <w:r>
              <w:t>Post 9 ; Pre 10,12,13</w:t>
            </w:r>
          </w:p>
        </w:tc>
      </w:tr>
      <w:tr w:rsidR="00C37F1D" w14:paraId="61BD5A10" w14:textId="77777777" w:rsidTr="00C37F1D">
        <w:tc>
          <w:tcPr>
            <w:tcW w:w="801" w:type="dxa"/>
          </w:tcPr>
          <w:p w14:paraId="34C4F52A" w14:textId="77777777" w:rsidR="00C37F1D" w:rsidRDefault="00C37F1D" w:rsidP="00C37F1D"/>
        </w:tc>
        <w:tc>
          <w:tcPr>
            <w:tcW w:w="1449" w:type="dxa"/>
          </w:tcPr>
          <w:p w14:paraId="2179FB4A" w14:textId="3E92CCFF" w:rsidR="00C37F1D" w:rsidRDefault="00C37F1D" w:rsidP="00C37F1D">
            <w:r>
              <w:t>21 November</w:t>
            </w:r>
          </w:p>
        </w:tc>
        <w:tc>
          <w:tcPr>
            <w:tcW w:w="7650" w:type="dxa"/>
            <w:gridSpan w:val="3"/>
            <w:shd w:val="clear" w:color="auto" w:fill="FFFF00"/>
          </w:tcPr>
          <w:p w14:paraId="096423C8" w14:textId="5AE7AC13" w:rsidR="00C37F1D" w:rsidRDefault="00C37F1D" w:rsidP="00C37F1D">
            <w:pPr>
              <w:jc w:val="center"/>
            </w:pPr>
            <w:r>
              <w:t xml:space="preserve">Thanksgiving Break </w:t>
            </w:r>
          </w:p>
        </w:tc>
      </w:tr>
      <w:tr w:rsidR="00C37F1D" w14:paraId="394413F4" w14:textId="77777777" w:rsidTr="00C37F1D">
        <w:tc>
          <w:tcPr>
            <w:tcW w:w="801" w:type="dxa"/>
          </w:tcPr>
          <w:p w14:paraId="673CCA77" w14:textId="2A65FE21" w:rsidR="00C37F1D" w:rsidRDefault="00C37F1D" w:rsidP="00C37F1D">
            <w:r>
              <w:t>14</w:t>
            </w:r>
          </w:p>
        </w:tc>
        <w:tc>
          <w:tcPr>
            <w:tcW w:w="1449" w:type="dxa"/>
          </w:tcPr>
          <w:p w14:paraId="383510AC" w14:textId="23F69B71" w:rsidR="00C37F1D" w:rsidRDefault="00C37F1D" w:rsidP="00C37F1D">
            <w:r>
              <w:t>28 November</w:t>
            </w:r>
          </w:p>
        </w:tc>
        <w:tc>
          <w:tcPr>
            <w:tcW w:w="2700" w:type="dxa"/>
          </w:tcPr>
          <w:p w14:paraId="66CD6FCC" w14:textId="1FA668CA" w:rsidR="00C37F1D" w:rsidRDefault="00C37F1D" w:rsidP="00C37F1D">
            <w:r w:rsidRPr="006C4513">
              <w:t>Non-Competitive Markets</w:t>
            </w:r>
          </w:p>
        </w:tc>
        <w:tc>
          <w:tcPr>
            <w:tcW w:w="2880" w:type="dxa"/>
          </w:tcPr>
          <w:p w14:paraId="7246D2BA" w14:textId="5E06AC4C" w:rsidR="00C37F1D" w:rsidRDefault="00C37F1D" w:rsidP="00C37F1D">
            <w:r>
              <w:t xml:space="preserve">Wrap up and Review for Cumulative </w:t>
            </w:r>
          </w:p>
        </w:tc>
        <w:tc>
          <w:tcPr>
            <w:tcW w:w="2070" w:type="dxa"/>
          </w:tcPr>
          <w:p w14:paraId="220F1FCF" w14:textId="27DAB67A" w:rsidR="00C37F1D" w:rsidRDefault="00C37F1D" w:rsidP="00C37F1D">
            <w:r>
              <w:t>Post 10,12,13</w:t>
            </w:r>
          </w:p>
        </w:tc>
      </w:tr>
      <w:tr w:rsidR="00C37F1D" w14:paraId="6C21ADD9" w14:textId="77777777" w:rsidTr="00C37F1D">
        <w:tc>
          <w:tcPr>
            <w:tcW w:w="801" w:type="dxa"/>
          </w:tcPr>
          <w:p w14:paraId="2AC0B48F" w14:textId="25D30E3C" w:rsidR="00C37F1D" w:rsidRDefault="00C37F1D" w:rsidP="00C37F1D">
            <w:r>
              <w:t>15</w:t>
            </w:r>
          </w:p>
        </w:tc>
        <w:tc>
          <w:tcPr>
            <w:tcW w:w="9099" w:type="dxa"/>
            <w:gridSpan w:val="4"/>
            <w:shd w:val="clear" w:color="auto" w:fill="D9D9D9" w:themeFill="background1" w:themeFillShade="D9"/>
          </w:tcPr>
          <w:p w14:paraId="22C7F57E" w14:textId="447F4506" w:rsidR="00C37F1D" w:rsidRDefault="00C37F1D" w:rsidP="00C37F1D">
            <w:r>
              <w:t xml:space="preserve">Final Exam: </w:t>
            </w:r>
            <w:r>
              <w:rPr>
                <w:b/>
              </w:rPr>
              <w:t>Tuesday December 6, 2016 from 8-10:30 am</w:t>
            </w:r>
            <w:r w:rsidR="003E1D41">
              <w:rPr>
                <w:b/>
              </w:rPr>
              <w:t xml:space="preserve"> Classroom South 608</w:t>
            </w:r>
          </w:p>
        </w:tc>
      </w:tr>
    </w:tbl>
    <w:p w14:paraId="103A9118" w14:textId="77777777" w:rsidR="0032368B" w:rsidRDefault="0032368B" w:rsidP="00C37F1D">
      <w:pPr>
        <w:rPr>
          <w:b/>
        </w:rPr>
      </w:pPr>
    </w:p>
    <w:p w14:paraId="6B8F1CD0" w14:textId="77777777" w:rsidR="00D910A3" w:rsidRDefault="00D910A3" w:rsidP="00C37F1D">
      <w:pPr>
        <w:rPr>
          <w:b/>
        </w:rPr>
      </w:pPr>
    </w:p>
    <w:p w14:paraId="1B0B8690" w14:textId="494D8813" w:rsidR="00D910A3" w:rsidRDefault="00D910A3" w:rsidP="00D910A3">
      <w:pPr>
        <w:rPr>
          <w:b/>
        </w:rPr>
      </w:pPr>
      <w:r>
        <w:rPr>
          <w:b/>
        </w:rPr>
        <w:t>Expectations:</w:t>
      </w:r>
    </w:p>
    <w:p w14:paraId="24361197" w14:textId="77777777" w:rsidR="00D910A3" w:rsidRDefault="00D910A3" w:rsidP="00D910A3">
      <w:pPr>
        <w:rPr>
          <w:b/>
        </w:rPr>
      </w:pPr>
    </w:p>
    <w:p w14:paraId="2952B20C" w14:textId="15D0A247" w:rsidR="00D910A3" w:rsidRPr="00D910A3" w:rsidRDefault="00D910A3" w:rsidP="00D910A3">
      <w:r w:rsidRPr="00D910A3">
        <w:rPr>
          <w:b/>
        </w:rPr>
        <w:t>My goal</w:t>
      </w:r>
      <w:r w:rsidRPr="00D910A3">
        <w:t xml:space="preserve"> is to help you be successful—in this class, in your major, and in your ca</w:t>
      </w:r>
      <w:r>
        <w:t xml:space="preserve">reer. If </w:t>
      </w:r>
      <w:r w:rsidRPr="00D910A3">
        <w:t>you want to be successful, you need to read, come to cl</w:t>
      </w:r>
      <w:r>
        <w:t xml:space="preserve">ass and participate, be respectful, review for </w:t>
      </w:r>
      <w:r w:rsidRPr="00D910A3">
        <w:t xml:space="preserve">exams, and do homework/exams. </w:t>
      </w:r>
    </w:p>
    <w:p w14:paraId="6485476E" w14:textId="77777777" w:rsidR="00D910A3" w:rsidRPr="00D910A3" w:rsidRDefault="00D910A3" w:rsidP="00D910A3">
      <w:r w:rsidRPr="00D910A3">
        <w:t xml:space="preserve"> </w:t>
      </w:r>
    </w:p>
    <w:p w14:paraId="329A1451" w14:textId="6694688E" w:rsidR="00D910A3" w:rsidRPr="00D910A3" w:rsidRDefault="00D910A3" w:rsidP="00D910A3">
      <w:r w:rsidRPr="00D910A3">
        <w:rPr>
          <w:b/>
        </w:rPr>
        <w:t>Read</w:t>
      </w:r>
      <w:r w:rsidRPr="00D910A3">
        <w:t>: You need to read the book. People retain twice as</w:t>
      </w:r>
      <w:r>
        <w:t xml:space="preserve"> much information from reading </w:t>
      </w:r>
      <w:r w:rsidRPr="00D910A3">
        <w:t xml:space="preserve">as from lecture. The more you engage with the material, </w:t>
      </w:r>
      <w:r>
        <w:t xml:space="preserve">the more you will remember it, </w:t>
      </w:r>
      <w:r w:rsidRPr="00D910A3">
        <w:t>so if you really want to remember what you read: outlin</w:t>
      </w:r>
      <w:r>
        <w:t xml:space="preserve">e the chapters. This will make </w:t>
      </w:r>
      <w:r w:rsidRPr="00D910A3">
        <w:t>studying for exams much easier because you already told</w:t>
      </w:r>
      <w:r>
        <w:t xml:space="preserve"> yourself what is important to </w:t>
      </w:r>
      <w:r w:rsidRPr="00D910A3">
        <w:t xml:space="preserve">remember. </w:t>
      </w:r>
    </w:p>
    <w:p w14:paraId="5C0A3AE5" w14:textId="77777777" w:rsidR="00D910A3" w:rsidRPr="00D910A3" w:rsidRDefault="00D910A3" w:rsidP="00D910A3">
      <w:r w:rsidRPr="00D910A3">
        <w:t xml:space="preserve"> </w:t>
      </w:r>
    </w:p>
    <w:p w14:paraId="146BD690" w14:textId="24F18F1E" w:rsidR="00D910A3" w:rsidRPr="00D910A3" w:rsidRDefault="00D910A3" w:rsidP="00D910A3">
      <w:r w:rsidRPr="00D910A3">
        <w:rPr>
          <w:b/>
        </w:rPr>
        <w:t>Come to class</w:t>
      </w:r>
      <w:r>
        <w:rPr>
          <w:b/>
        </w:rPr>
        <w:t xml:space="preserve"> and </w:t>
      </w:r>
      <w:r w:rsidR="00C5578F">
        <w:rPr>
          <w:b/>
        </w:rPr>
        <w:t>Participate</w:t>
      </w:r>
      <w:r w:rsidRPr="00D910A3">
        <w:t xml:space="preserve">: My </w:t>
      </w:r>
      <w:proofErr w:type="spellStart"/>
      <w:r w:rsidR="00C5578F" w:rsidRPr="00D910A3">
        <w:t>PowerPoint</w:t>
      </w:r>
      <w:r w:rsidR="00C5578F">
        <w:t>s</w:t>
      </w:r>
      <w:proofErr w:type="spellEnd"/>
      <w:r w:rsidRPr="00D910A3">
        <w:t xml:space="preserve"> do not have all the in</w:t>
      </w:r>
      <w:r>
        <w:t xml:space="preserve">formation you need on them, so </w:t>
      </w:r>
      <w:r w:rsidRPr="00D910A3">
        <w:t xml:space="preserve">do NOT think you can stay home, read the </w:t>
      </w:r>
      <w:proofErr w:type="spellStart"/>
      <w:r w:rsidRPr="00D910A3">
        <w:t>PowerPoints</w:t>
      </w:r>
      <w:proofErr w:type="spellEnd"/>
      <w:r w:rsidRPr="00D910A3">
        <w:t xml:space="preserve">, and learn the same amount. </w:t>
      </w:r>
    </w:p>
    <w:p w14:paraId="310C19E9" w14:textId="147395C9" w:rsidR="00D910A3" w:rsidRPr="00D910A3" w:rsidRDefault="00D910A3" w:rsidP="00D910A3">
      <w:r w:rsidRPr="00D910A3">
        <w:t xml:space="preserve">This also means you need to take notes when you are in </w:t>
      </w:r>
      <w:r>
        <w:t xml:space="preserve">class. My goal is to make this </w:t>
      </w:r>
      <w:r w:rsidRPr="00D910A3">
        <w:t>class as interactive as possible. Every class we will do p</w:t>
      </w:r>
      <w:r>
        <w:t xml:space="preserve">ractice questions together. I am also available for office hours. There is also SI session and tutoring session that you can attend for extra help. </w:t>
      </w:r>
    </w:p>
    <w:p w14:paraId="384ADAC2" w14:textId="77777777" w:rsidR="00D910A3" w:rsidRPr="00D910A3" w:rsidRDefault="00D910A3" w:rsidP="00D910A3">
      <w:r w:rsidRPr="00D910A3">
        <w:t xml:space="preserve"> </w:t>
      </w:r>
    </w:p>
    <w:p w14:paraId="32D1AE78" w14:textId="18F506CE" w:rsidR="00D910A3" w:rsidRPr="00D910A3" w:rsidRDefault="00D910A3" w:rsidP="00D910A3">
      <w:r w:rsidRPr="00D910A3">
        <w:rPr>
          <w:b/>
        </w:rPr>
        <w:t>Be respectful</w:t>
      </w:r>
      <w:r w:rsidRPr="00D910A3">
        <w:t>: This class is a learning community where your actions affe</w:t>
      </w:r>
      <w:r>
        <w:t>ct others. You are</w:t>
      </w:r>
      <w:r w:rsidRPr="00D910A3">
        <w:t xml:space="preserve"> here to learn not just economics but how to act profe</w:t>
      </w:r>
      <w:r>
        <w:t xml:space="preserve">ssionally. You should think of </w:t>
      </w:r>
      <w:r w:rsidRPr="00D910A3">
        <w:t xml:space="preserve">this class as your job (or one of them) and your fellow classmates as your co-workers. </w:t>
      </w:r>
    </w:p>
    <w:p w14:paraId="3AE56E0C" w14:textId="145AB983" w:rsidR="00D910A3" w:rsidRPr="00D910A3" w:rsidRDefault="00D910A3" w:rsidP="00D910A3">
      <w:r w:rsidRPr="00D910A3">
        <w:t>Thus I expect you to not to be on your phone during class meeti</w:t>
      </w:r>
      <w:r>
        <w:t xml:space="preserve">ngs, show up on time </w:t>
      </w:r>
      <w:r w:rsidRPr="00D910A3">
        <w:t>and stay for the whole class period, be prepared, dress a</w:t>
      </w:r>
      <w:r>
        <w:t xml:space="preserve">ppropriately, and not distract </w:t>
      </w:r>
      <w:r w:rsidRPr="00D910A3">
        <w:t xml:space="preserve">others (or yourself). Because your actions affect others, </w:t>
      </w:r>
      <w:r>
        <w:t xml:space="preserve">if you are using your phone or </w:t>
      </w:r>
      <w:r w:rsidRPr="00D910A3">
        <w:t xml:space="preserve">show up late/leave early without permission </w:t>
      </w:r>
      <w:r>
        <w:t>you could be asked to leave.</w:t>
      </w:r>
    </w:p>
    <w:p w14:paraId="0EBB9A2E" w14:textId="77777777" w:rsidR="00D910A3" w:rsidRPr="00D910A3" w:rsidRDefault="00D910A3" w:rsidP="00D910A3">
      <w:r w:rsidRPr="00D910A3">
        <w:t xml:space="preserve"> </w:t>
      </w:r>
    </w:p>
    <w:p w14:paraId="7584AC27" w14:textId="2F7EF2EA" w:rsidR="00D910A3" w:rsidRPr="00D910A3" w:rsidRDefault="00D910A3" w:rsidP="00D910A3">
      <w:r w:rsidRPr="00D910A3">
        <w:t xml:space="preserve"> </w:t>
      </w:r>
      <w:r w:rsidRPr="00D910A3">
        <w:rPr>
          <w:b/>
        </w:rPr>
        <w:t>Review for exams</w:t>
      </w:r>
      <w:r w:rsidRPr="00D910A3">
        <w:t>: Before each exam we have a review</w:t>
      </w:r>
      <w:r>
        <w:t xml:space="preserve"> period to help you study (but you</w:t>
      </w:r>
      <w:r w:rsidRPr="00D910A3">
        <w:t xml:space="preserve"> will need to study outside of the review session</w:t>
      </w:r>
      <w:r>
        <w:t>. L</w:t>
      </w:r>
      <w:r w:rsidRPr="00D910A3">
        <w:t>ook back over the</w:t>
      </w:r>
      <w:r>
        <w:t xml:space="preserve"> chapters in the book and make sure</w:t>
      </w:r>
      <w:r w:rsidRPr="00D910A3">
        <w:t xml:space="preserve"> you </w:t>
      </w:r>
      <w:r>
        <w:t>k</w:t>
      </w:r>
      <w:r w:rsidRPr="00D910A3">
        <w:t>now the vocab terms and key points in eac</w:t>
      </w:r>
      <w:r>
        <w:t xml:space="preserve">h section (if you outlined the </w:t>
      </w:r>
      <w:r w:rsidRPr="00D910A3">
        <w:t>chapters this will be easier). Go over your lecture note</w:t>
      </w:r>
      <w:r>
        <w:t xml:space="preserve">s and my </w:t>
      </w:r>
      <w:proofErr w:type="spellStart"/>
      <w:r>
        <w:t>PowerPoints</w:t>
      </w:r>
      <w:proofErr w:type="spellEnd"/>
      <w:r>
        <w:t xml:space="preserve">. Redo the </w:t>
      </w:r>
      <w:r w:rsidRPr="00D910A3">
        <w:t>calculation problems we did in class. Go over the Nor</w:t>
      </w:r>
      <w:r>
        <w:t xml:space="preserve">ton homework questions and pay </w:t>
      </w:r>
      <w:r w:rsidRPr="00D910A3">
        <w:t xml:space="preserve">special attention to questions you missed or attempted multiple times. </w:t>
      </w:r>
    </w:p>
    <w:p w14:paraId="7DCD4D40" w14:textId="77777777" w:rsidR="00D910A3" w:rsidRPr="00D910A3" w:rsidRDefault="00D910A3" w:rsidP="00D910A3">
      <w:r w:rsidRPr="00D910A3">
        <w:t xml:space="preserve"> </w:t>
      </w:r>
    </w:p>
    <w:p w14:paraId="6C515A4F" w14:textId="69DD569D" w:rsidR="00D910A3" w:rsidRDefault="00D910A3" w:rsidP="00D910A3">
      <w:r w:rsidRPr="00D910A3">
        <w:rPr>
          <w:b/>
        </w:rPr>
        <w:t>Do assignments</w:t>
      </w:r>
      <w:r w:rsidRPr="00D910A3">
        <w:t xml:space="preserve">: The easiest way to fail is to not do </w:t>
      </w:r>
      <w:r>
        <w:t xml:space="preserve">the homework assignments or to </w:t>
      </w:r>
      <w:r w:rsidRPr="00D910A3">
        <w:t>not show up for an exam.</w:t>
      </w:r>
    </w:p>
    <w:p w14:paraId="13753CBF" w14:textId="77777777" w:rsidR="00C13962" w:rsidRDefault="00C13962" w:rsidP="00D910A3"/>
    <w:p w14:paraId="3E40D66F" w14:textId="77777777" w:rsidR="00C13962" w:rsidRPr="00C13962" w:rsidRDefault="00C13962" w:rsidP="00C13962">
      <w:pPr>
        <w:shd w:val="clear" w:color="auto" w:fill="FFFFFF"/>
        <w:rPr>
          <w:rFonts w:ascii="Segoe UI" w:eastAsia="Times New Roman" w:hAnsi="Segoe UI" w:cs="Segoe UI"/>
          <w:color w:val="212121"/>
          <w:sz w:val="23"/>
          <w:szCs w:val="23"/>
        </w:rPr>
      </w:pPr>
      <w:r w:rsidRPr="00EE7DB4">
        <w:rPr>
          <w:rFonts w:ascii="Gill Sans MT" w:eastAsia="Times New Roman" w:hAnsi="Gill Sans MT" w:cs="Times New Roman"/>
          <w:color w:val="1F497D"/>
          <w:sz w:val="20"/>
          <w:szCs w:val="20"/>
          <w:highlight w:val="yellow"/>
        </w:rPr>
        <w:t>SI schedule below:</w:t>
      </w:r>
    </w:p>
    <w:p w14:paraId="586F2FF9" w14:textId="77777777" w:rsidR="00C13962" w:rsidRPr="00C13962" w:rsidRDefault="00C13962" w:rsidP="00C13962">
      <w:pPr>
        <w:shd w:val="clear" w:color="auto" w:fill="FFFFFF"/>
        <w:rPr>
          <w:rFonts w:ascii="Segoe UI" w:eastAsia="Times New Roman" w:hAnsi="Segoe UI" w:cs="Segoe UI"/>
          <w:color w:val="212121"/>
          <w:sz w:val="23"/>
          <w:szCs w:val="23"/>
        </w:rPr>
      </w:pPr>
      <w:r w:rsidRPr="00C13962">
        <w:rPr>
          <w:rFonts w:ascii="Gill Sans MT" w:eastAsia="Times New Roman" w:hAnsi="Gill Sans MT" w:cs="Times New Roman"/>
          <w:color w:val="1F497D"/>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108"/>
        <w:gridCol w:w="2839"/>
        <w:gridCol w:w="2257"/>
        <w:gridCol w:w="1440"/>
      </w:tblGrid>
      <w:tr w:rsidR="00C13962" w:rsidRPr="00C13962" w14:paraId="27441A9D" w14:textId="77777777" w:rsidTr="00C13962">
        <w:trPr>
          <w:trHeight w:val="330"/>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45" w:type="dxa"/>
              <w:bottom w:w="0" w:type="dxa"/>
              <w:right w:w="45" w:type="dxa"/>
            </w:tcMar>
            <w:vAlign w:val="center"/>
            <w:hideMark/>
          </w:tcPr>
          <w:p w14:paraId="3C904085" w14:textId="77777777" w:rsidR="00C13962" w:rsidRPr="00C13962" w:rsidRDefault="00C13962" w:rsidP="00C13962">
            <w:pPr>
              <w:jc w:val="center"/>
              <w:rPr>
                <w:rFonts w:ascii="Segoe UI" w:eastAsia="Times New Roman" w:hAnsi="Segoe UI" w:cs="Segoe UI"/>
                <w:color w:val="212121"/>
                <w:sz w:val="23"/>
                <w:szCs w:val="23"/>
                <w:shd w:val="clear" w:color="auto" w:fill="CCCCCC"/>
              </w:rPr>
            </w:pPr>
            <w:r w:rsidRPr="00C13962">
              <w:rPr>
                <w:rFonts w:ascii="Gill Sans MT" w:eastAsia="Times New Roman" w:hAnsi="Gill Sans MT" w:cs="Times New Roman"/>
                <w:b/>
                <w:bCs/>
                <w:color w:val="212121"/>
                <w:sz w:val="24"/>
                <w:szCs w:val="24"/>
                <w:shd w:val="clear" w:color="auto" w:fill="CCCCCC"/>
              </w:rPr>
              <w:t>Course</w:t>
            </w:r>
          </w:p>
        </w:tc>
        <w:tc>
          <w:tcPr>
            <w:tcW w:w="0" w:type="auto"/>
            <w:tcBorders>
              <w:top w:val="single" w:sz="8" w:space="0" w:color="000000"/>
              <w:left w:val="nil"/>
              <w:bottom w:val="single" w:sz="8" w:space="0" w:color="000000"/>
              <w:right w:val="single" w:sz="8" w:space="0" w:color="000000"/>
            </w:tcBorders>
            <w:shd w:val="clear" w:color="auto" w:fill="CCCCCC"/>
            <w:tcMar>
              <w:top w:w="0" w:type="dxa"/>
              <w:left w:w="45" w:type="dxa"/>
              <w:bottom w:w="0" w:type="dxa"/>
              <w:right w:w="45" w:type="dxa"/>
            </w:tcMar>
            <w:vAlign w:val="center"/>
            <w:hideMark/>
          </w:tcPr>
          <w:p w14:paraId="0507F8B9" w14:textId="77777777" w:rsidR="00C13962" w:rsidRPr="00C13962" w:rsidRDefault="00C13962" w:rsidP="00C13962">
            <w:pPr>
              <w:jc w:val="center"/>
              <w:rPr>
                <w:rFonts w:ascii="Segoe UI" w:eastAsia="Times New Roman" w:hAnsi="Segoe UI" w:cs="Segoe UI"/>
                <w:color w:val="212121"/>
                <w:sz w:val="23"/>
                <w:szCs w:val="23"/>
                <w:shd w:val="clear" w:color="auto" w:fill="CCCCCC"/>
              </w:rPr>
            </w:pPr>
            <w:r w:rsidRPr="00C13962">
              <w:rPr>
                <w:rFonts w:ascii="Gill Sans MT" w:eastAsia="Times New Roman" w:hAnsi="Gill Sans MT" w:cs="Times New Roman"/>
                <w:b/>
                <w:bCs/>
                <w:color w:val="212121"/>
                <w:sz w:val="24"/>
                <w:szCs w:val="24"/>
                <w:shd w:val="clear" w:color="auto" w:fill="CCCCCC"/>
              </w:rPr>
              <w:t>SI Session Days &amp; Times</w:t>
            </w:r>
          </w:p>
        </w:tc>
        <w:tc>
          <w:tcPr>
            <w:tcW w:w="0" w:type="auto"/>
            <w:tcBorders>
              <w:top w:val="single" w:sz="8" w:space="0" w:color="000000"/>
              <w:left w:val="nil"/>
              <w:bottom w:val="single" w:sz="8" w:space="0" w:color="000000"/>
              <w:right w:val="single" w:sz="8" w:space="0" w:color="000000"/>
            </w:tcBorders>
            <w:shd w:val="clear" w:color="auto" w:fill="CCCCCC"/>
            <w:tcMar>
              <w:top w:w="0" w:type="dxa"/>
              <w:left w:w="45" w:type="dxa"/>
              <w:bottom w:w="0" w:type="dxa"/>
              <w:right w:w="45" w:type="dxa"/>
            </w:tcMar>
            <w:vAlign w:val="center"/>
            <w:hideMark/>
          </w:tcPr>
          <w:p w14:paraId="1DDD92D9" w14:textId="77777777" w:rsidR="00C13962" w:rsidRPr="00C13962" w:rsidRDefault="00C13962" w:rsidP="00C13962">
            <w:pPr>
              <w:jc w:val="center"/>
              <w:rPr>
                <w:rFonts w:ascii="Segoe UI" w:eastAsia="Times New Roman" w:hAnsi="Segoe UI" w:cs="Segoe UI"/>
                <w:color w:val="212121"/>
                <w:sz w:val="23"/>
                <w:szCs w:val="23"/>
                <w:shd w:val="clear" w:color="auto" w:fill="CCCCCC"/>
              </w:rPr>
            </w:pPr>
            <w:r w:rsidRPr="00C13962">
              <w:rPr>
                <w:rFonts w:ascii="Gill Sans MT" w:eastAsia="Times New Roman" w:hAnsi="Gill Sans MT" w:cs="Times New Roman"/>
                <w:b/>
                <w:bCs/>
                <w:color w:val="212121"/>
                <w:sz w:val="24"/>
                <w:szCs w:val="24"/>
                <w:shd w:val="clear" w:color="auto" w:fill="CCCCCC"/>
              </w:rPr>
              <w:t>Session Location(s)</w:t>
            </w:r>
          </w:p>
        </w:tc>
        <w:tc>
          <w:tcPr>
            <w:tcW w:w="0" w:type="auto"/>
            <w:tcBorders>
              <w:top w:val="single" w:sz="8" w:space="0" w:color="000000"/>
              <w:left w:val="nil"/>
              <w:bottom w:val="single" w:sz="8" w:space="0" w:color="000000"/>
              <w:right w:val="single" w:sz="8" w:space="0" w:color="000000"/>
            </w:tcBorders>
            <w:shd w:val="clear" w:color="auto" w:fill="CCCCCC"/>
            <w:tcMar>
              <w:top w:w="0" w:type="dxa"/>
              <w:left w:w="45" w:type="dxa"/>
              <w:bottom w:w="0" w:type="dxa"/>
              <w:right w:w="45" w:type="dxa"/>
            </w:tcMar>
            <w:vAlign w:val="center"/>
            <w:hideMark/>
          </w:tcPr>
          <w:p w14:paraId="585746CD" w14:textId="77777777" w:rsidR="00C13962" w:rsidRPr="00C13962" w:rsidRDefault="00C13962" w:rsidP="00C13962">
            <w:pPr>
              <w:jc w:val="center"/>
              <w:rPr>
                <w:rFonts w:ascii="Segoe UI" w:eastAsia="Times New Roman" w:hAnsi="Segoe UI" w:cs="Segoe UI"/>
                <w:color w:val="212121"/>
                <w:sz w:val="23"/>
                <w:szCs w:val="23"/>
                <w:shd w:val="clear" w:color="auto" w:fill="CCCCCC"/>
              </w:rPr>
            </w:pPr>
            <w:r w:rsidRPr="00C13962">
              <w:rPr>
                <w:rFonts w:ascii="Gill Sans MT" w:eastAsia="Times New Roman" w:hAnsi="Gill Sans MT" w:cs="Times New Roman"/>
                <w:b/>
                <w:bCs/>
                <w:color w:val="212121"/>
                <w:sz w:val="24"/>
                <w:szCs w:val="24"/>
                <w:shd w:val="clear" w:color="auto" w:fill="CCCCCC"/>
              </w:rPr>
              <w:t>SI Leader</w:t>
            </w:r>
          </w:p>
        </w:tc>
      </w:tr>
      <w:tr w:rsidR="00C13962" w:rsidRPr="00C13962" w14:paraId="7220BB3A" w14:textId="77777777" w:rsidTr="00C13962">
        <w:trPr>
          <w:trHeight w:val="330"/>
        </w:trPr>
        <w:tc>
          <w:tcPr>
            <w:tcW w:w="0" w:type="auto"/>
            <w:tcBorders>
              <w:top w:val="nil"/>
              <w:left w:val="single" w:sz="8" w:space="0" w:color="000000"/>
              <w:bottom w:val="dotted" w:sz="8" w:space="0" w:color="000000"/>
              <w:right w:val="dotted" w:sz="8" w:space="0" w:color="000000"/>
            </w:tcBorders>
            <w:shd w:val="clear" w:color="auto" w:fill="FFFFFF"/>
            <w:tcMar>
              <w:top w:w="0" w:type="dxa"/>
              <w:left w:w="45" w:type="dxa"/>
              <w:bottom w:w="0" w:type="dxa"/>
              <w:right w:w="45" w:type="dxa"/>
            </w:tcMar>
            <w:vAlign w:val="center"/>
            <w:hideMark/>
          </w:tcPr>
          <w:p w14:paraId="7ABDC156"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212121"/>
                <w:sz w:val="20"/>
                <w:szCs w:val="20"/>
              </w:rPr>
              <w:t>ECON 2106</w:t>
            </w:r>
          </w:p>
        </w:tc>
        <w:tc>
          <w:tcPr>
            <w:tcW w:w="0" w:type="auto"/>
            <w:tcBorders>
              <w:top w:val="nil"/>
              <w:left w:val="nil"/>
              <w:bottom w:val="dotted" w:sz="8" w:space="0" w:color="000000"/>
              <w:right w:val="dotted" w:sz="8" w:space="0" w:color="000000"/>
            </w:tcBorders>
            <w:shd w:val="clear" w:color="auto" w:fill="FFFFFF"/>
            <w:tcMar>
              <w:top w:w="0" w:type="dxa"/>
              <w:left w:w="45" w:type="dxa"/>
              <w:bottom w:w="0" w:type="dxa"/>
              <w:right w:w="45" w:type="dxa"/>
            </w:tcMar>
            <w:vAlign w:val="center"/>
            <w:hideMark/>
          </w:tcPr>
          <w:p w14:paraId="5CAF0B4F"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212121"/>
                <w:sz w:val="20"/>
                <w:szCs w:val="20"/>
              </w:rPr>
              <w:t>MWF 11:00 AM -11:50 AM</w:t>
            </w:r>
          </w:p>
        </w:tc>
        <w:tc>
          <w:tcPr>
            <w:tcW w:w="0" w:type="auto"/>
            <w:tcBorders>
              <w:top w:val="nil"/>
              <w:left w:val="nil"/>
              <w:bottom w:val="dotted" w:sz="8" w:space="0" w:color="000000"/>
              <w:right w:val="dotted" w:sz="8" w:space="0" w:color="000000"/>
            </w:tcBorders>
            <w:shd w:val="clear" w:color="auto" w:fill="FFFFFF"/>
            <w:tcMar>
              <w:top w:w="0" w:type="dxa"/>
              <w:left w:w="45" w:type="dxa"/>
              <w:bottom w:w="0" w:type="dxa"/>
              <w:right w:w="45" w:type="dxa"/>
            </w:tcMar>
            <w:vAlign w:val="center"/>
            <w:hideMark/>
          </w:tcPr>
          <w:p w14:paraId="4251B455"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212121"/>
                <w:sz w:val="20"/>
                <w:szCs w:val="20"/>
              </w:rPr>
              <w:t>CLSO 104</w:t>
            </w:r>
          </w:p>
        </w:tc>
        <w:tc>
          <w:tcPr>
            <w:tcW w:w="0" w:type="auto"/>
            <w:tcBorders>
              <w:top w:val="nil"/>
              <w:left w:val="nil"/>
              <w:bottom w:val="dotted" w:sz="8" w:space="0" w:color="000000"/>
              <w:right w:val="single" w:sz="8" w:space="0" w:color="000000"/>
            </w:tcBorders>
            <w:shd w:val="clear" w:color="auto" w:fill="FFFFFF"/>
            <w:tcMar>
              <w:top w:w="0" w:type="dxa"/>
              <w:left w:w="45" w:type="dxa"/>
              <w:bottom w:w="0" w:type="dxa"/>
              <w:right w:w="45" w:type="dxa"/>
            </w:tcMar>
            <w:vAlign w:val="center"/>
            <w:hideMark/>
          </w:tcPr>
          <w:p w14:paraId="53800A87"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212121"/>
                <w:sz w:val="20"/>
                <w:szCs w:val="20"/>
              </w:rPr>
              <w:t xml:space="preserve">Zachary </w:t>
            </w:r>
            <w:proofErr w:type="spellStart"/>
            <w:r w:rsidRPr="00C13962">
              <w:rPr>
                <w:rFonts w:ascii="Gill Sans MT" w:eastAsia="Times New Roman" w:hAnsi="Gill Sans MT" w:cs="Times New Roman"/>
                <w:color w:val="212121"/>
                <w:sz w:val="20"/>
                <w:szCs w:val="20"/>
              </w:rPr>
              <w:t>Harants</w:t>
            </w:r>
            <w:proofErr w:type="spellEnd"/>
          </w:p>
        </w:tc>
      </w:tr>
      <w:tr w:rsidR="00C13962" w:rsidRPr="00C13962" w14:paraId="1103AE92" w14:textId="77777777" w:rsidTr="00C13962">
        <w:trPr>
          <w:trHeight w:val="330"/>
        </w:trPr>
        <w:tc>
          <w:tcPr>
            <w:tcW w:w="0" w:type="auto"/>
            <w:tcBorders>
              <w:top w:val="nil"/>
              <w:left w:val="single" w:sz="8" w:space="0" w:color="000000"/>
              <w:bottom w:val="dotted" w:sz="8" w:space="0" w:color="000000"/>
              <w:right w:val="dotted" w:sz="8" w:space="0" w:color="000000"/>
            </w:tcBorders>
            <w:shd w:val="clear" w:color="auto" w:fill="FFFFFF"/>
            <w:tcMar>
              <w:top w:w="0" w:type="dxa"/>
              <w:left w:w="45" w:type="dxa"/>
              <w:bottom w:w="0" w:type="dxa"/>
              <w:right w:w="45" w:type="dxa"/>
            </w:tcMar>
            <w:vAlign w:val="center"/>
            <w:hideMark/>
          </w:tcPr>
          <w:p w14:paraId="6CBB8645"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212121"/>
                <w:sz w:val="20"/>
                <w:szCs w:val="20"/>
              </w:rPr>
              <w:t>ECON 2106</w:t>
            </w:r>
          </w:p>
        </w:tc>
        <w:tc>
          <w:tcPr>
            <w:tcW w:w="0" w:type="auto"/>
            <w:tcBorders>
              <w:top w:val="nil"/>
              <w:left w:val="nil"/>
              <w:bottom w:val="dotted" w:sz="8" w:space="0" w:color="000000"/>
              <w:right w:val="dotted" w:sz="8" w:space="0" w:color="000000"/>
            </w:tcBorders>
            <w:shd w:val="clear" w:color="auto" w:fill="FFFFFF"/>
            <w:tcMar>
              <w:top w:w="0" w:type="dxa"/>
              <w:left w:w="45" w:type="dxa"/>
              <w:bottom w:w="0" w:type="dxa"/>
              <w:right w:w="45" w:type="dxa"/>
            </w:tcMar>
            <w:vAlign w:val="center"/>
            <w:hideMark/>
          </w:tcPr>
          <w:p w14:paraId="711AFBFA"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212121"/>
                <w:sz w:val="20"/>
                <w:szCs w:val="20"/>
              </w:rPr>
              <w:t>MW 10:45 AM - 11:45 AM</w:t>
            </w:r>
            <w:r w:rsidRPr="00C13962">
              <w:rPr>
                <w:rFonts w:ascii="Gill Sans MT" w:eastAsia="Times New Roman" w:hAnsi="Gill Sans MT" w:cs="Times New Roman"/>
                <w:color w:val="212121"/>
                <w:sz w:val="20"/>
                <w:szCs w:val="20"/>
              </w:rPr>
              <w:br/>
              <w:t>T 2:30 PM - 3:30 PM</w:t>
            </w:r>
          </w:p>
        </w:tc>
        <w:tc>
          <w:tcPr>
            <w:tcW w:w="0" w:type="auto"/>
            <w:tcBorders>
              <w:top w:val="nil"/>
              <w:left w:val="nil"/>
              <w:bottom w:val="dotted" w:sz="8" w:space="0" w:color="000000"/>
              <w:right w:val="dotted" w:sz="8" w:space="0" w:color="000000"/>
            </w:tcBorders>
            <w:shd w:val="clear" w:color="auto" w:fill="FFFFFF"/>
            <w:tcMar>
              <w:top w:w="0" w:type="dxa"/>
              <w:left w:w="45" w:type="dxa"/>
              <w:bottom w:w="0" w:type="dxa"/>
              <w:right w:w="45" w:type="dxa"/>
            </w:tcMar>
            <w:vAlign w:val="center"/>
            <w:hideMark/>
          </w:tcPr>
          <w:p w14:paraId="334189DA"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212121"/>
                <w:sz w:val="20"/>
                <w:szCs w:val="20"/>
              </w:rPr>
              <w:t>CLSO 209</w:t>
            </w:r>
            <w:r w:rsidRPr="00C13962">
              <w:rPr>
                <w:rFonts w:ascii="Gill Sans MT" w:eastAsia="Times New Roman" w:hAnsi="Gill Sans MT" w:cs="Times New Roman"/>
                <w:color w:val="212121"/>
                <w:sz w:val="20"/>
                <w:szCs w:val="20"/>
              </w:rPr>
              <w:br/>
              <w:t>ADHOLD 231</w:t>
            </w:r>
          </w:p>
        </w:tc>
        <w:tc>
          <w:tcPr>
            <w:tcW w:w="0" w:type="auto"/>
            <w:tcBorders>
              <w:top w:val="nil"/>
              <w:left w:val="nil"/>
              <w:bottom w:val="dotted" w:sz="8" w:space="0" w:color="000000"/>
              <w:right w:val="single" w:sz="8" w:space="0" w:color="000000"/>
            </w:tcBorders>
            <w:shd w:val="clear" w:color="auto" w:fill="FFFFFF"/>
            <w:tcMar>
              <w:top w:w="0" w:type="dxa"/>
              <w:left w:w="45" w:type="dxa"/>
              <w:bottom w:w="0" w:type="dxa"/>
              <w:right w:w="45" w:type="dxa"/>
            </w:tcMar>
            <w:vAlign w:val="center"/>
            <w:hideMark/>
          </w:tcPr>
          <w:p w14:paraId="7452368D"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000000"/>
                <w:sz w:val="20"/>
                <w:szCs w:val="20"/>
              </w:rPr>
              <w:t>Petra Hickman</w:t>
            </w:r>
          </w:p>
        </w:tc>
      </w:tr>
      <w:tr w:rsidR="00C13962" w:rsidRPr="00C13962" w14:paraId="12E1F9A7" w14:textId="77777777" w:rsidTr="00C13962">
        <w:trPr>
          <w:trHeight w:val="330"/>
        </w:trPr>
        <w:tc>
          <w:tcPr>
            <w:tcW w:w="0" w:type="auto"/>
            <w:tcBorders>
              <w:top w:val="nil"/>
              <w:left w:val="single" w:sz="8" w:space="0" w:color="000000"/>
              <w:bottom w:val="dotted" w:sz="8" w:space="0" w:color="000000"/>
              <w:right w:val="dotted" w:sz="8" w:space="0" w:color="000000"/>
            </w:tcBorders>
            <w:shd w:val="clear" w:color="auto" w:fill="FFFFFF"/>
            <w:tcMar>
              <w:top w:w="0" w:type="dxa"/>
              <w:left w:w="45" w:type="dxa"/>
              <w:bottom w:w="0" w:type="dxa"/>
              <w:right w:w="45" w:type="dxa"/>
            </w:tcMar>
            <w:vAlign w:val="center"/>
            <w:hideMark/>
          </w:tcPr>
          <w:p w14:paraId="554CC784"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212121"/>
                <w:sz w:val="20"/>
                <w:szCs w:val="20"/>
              </w:rPr>
              <w:t>ECON 2106</w:t>
            </w:r>
          </w:p>
        </w:tc>
        <w:tc>
          <w:tcPr>
            <w:tcW w:w="0" w:type="auto"/>
            <w:tcBorders>
              <w:top w:val="nil"/>
              <w:left w:val="nil"/>
              <w:bottom w:val="dotted" w:sz="8" w:space="0" w:color="000000"/>
              <w:right w:val="dotted" w:sz="8" w:space="0" w:color="000000"/>
            </w:tcBorders>
            <w:shd w:val="clear" w:color="auto" w:fill="FFFFFF"/>
            <w:tcMar>
              <w:top w:w="0" w:type="dxa"/>
              <w:left w:w="45" w:type="dxa"/>
              <w:bottom w:w="0" w:type="dxa"/>
              <w:right w:w="45" w:type="dxa"/>
            </w:tcMar>
            <w:vAlign w:val="center"/>
            <w:hideMark/>
          </w:tcPr>
          <w:p w14:paraId="7D8F00CB"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212121"/>
                <w:sz w:val="20"/>
                <w:szCs w:val="20"/>
              </w:rPr>
              <w:t>MW 1:45 PM - 2:45 PM</w:t>
            </w:r>
            <w:r w:rsidRPr="00C13962">
              <w:rPr>
                <w:rFonts w:ascii="Gill Sans MT" w:eastAsia="Times New Roman" w:hAnsi="Gill Sans MT" w:cs="Times New Roman"/>
                <w:color w:val="212121"/>
                <w:sz w:val="20"/>
                <w:szCs w:val="20"/>
              </w:rPr>
              <w:br/>
              <w:t>W 4:30 PM - 5:30 PM</w:t>
            </w:r>
          </w:p>
        </w:tc>
        <w:tc>
          <w:tcPr>
            <w:tcW w:w="0" w:type="auto"/>
            <w:tcBorders>
              <w:top w:val="nil"/>
              <w:left w:val="nil"/>
              <w:bottom w:val="dotted" w:sz="8" w:space="0" w:color="000000"/>
              <w:right w:val="dotted" w:sz="8" w:space="0" w:color="000000"/>
            </w:tcBorders>
            <w:shd w:val="clear" w:color="auto" w:fill="FFFFFF"/>
            <w:tcMar>
              <w:top w:w="0" w:type="dxa"/>
              <w:left w:w="45" w:type="dxa"/>
              <w:bottom w:w="0" w:type="dxa"/>
              <w:right w:w="45" w:type="dxa"/>
            </w:tcMar>
            <w:vAlign w:val="center"/>
            <w:hideMark/>
          </w:tcPr>
          <w:p w14:paraId="721E76E3"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212121"/>
                <w:sz w:val="20"/>
                <w:szCs w:val="20"/>
              </w:rPr>
              <w:t>LANGDL 107</w:t>
            </w:r>
            <w:r w:rsidRPr="00C13962">
              <w:rPr>
                <w:rFonts w:ascii="Gill Sans MT" w:eastAsia="Times New Roman" w:hAnsi="Gill Sans MT" w:cs="Times New Roman"/>
                <w:color w:val="212121"/>
                <w:sz w:val="20"/>
                <w:szCs w:val="20"/>
              </w:rPr>
              <w:br/>
              <w:t>CLSO 106</w:t>
            </w:r>
          </w:p>
        </w:tc>
        <w:tc>
          <w:tcPr>
            <w:tcW w:w="0" w:type="auto"/>
            <w:tcBorders>
              <w:top w:val="nil"/>
              <w:left w:val="nil"/>
              <w:bottom w:val="dotted" w:sz="8" w:space="0" w:color="000000"/>
              <w:right w:val="single" w:sz="8" w:space="0" w:color="000000"/>
            </w:tcBorders>
            <w:shd w:val="clear" w:color="auto" w:fill="FFFFFF"/>
            <w:tcMar>
              <w:top w:w="0" w:type="dxa"/>
              <w:left w:w="45" w:type="dxa"/>
              <w:bottom w:w="0" w:type="dxa"/>
              <w:right w:w="45" w:type="dxa"/>
            </w:tcMar>
            <w:vAlign w:val="center"/>
            <w:hideMark/>
          </w:tcPr>
          <w:p w14:paraId="15C3C825"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000000"/>
                <w:sz w:val="20"/>
                <w:szCs w:val="20"/>
              </w:rPr>
              <w:t>Alexander Smith</w:t>
            </w:r>
          </w:p>
        </w:tc>
      </w:tr>
      <w:tr w:rsidR="00C13962" w:rsidRPr="00C13962" w14:paraId="141CF178" w14:textId="77777777" w:rsidTr="00C13962">
        <w:trPr>
          <w:trHeight w:val="330"/>
        </w:trPr>
        <w:tc>
          <w:tcPr>
            <w:tcW w:w="0" w:type="auto"/>
            <w:tcBorders>
              <w:top w:val="nil"/>
              <w:left w:val="single" w:sz="8" w:space="0" w:color="000000"/>
              <w:bottom w:val="single" w:sz="8" w:space="0" w:color="000000"/>
              <w:right w:val="dotted" w:sz="8" w:space="0" w:color="000000"/>
            </w:tcBorders>
            <w:shd w:val="clear" w:color="auto" w:fill="FFFFFF"/>
            <w:tcMar>
              <w:top w:w="0" w:type="dxa"/>
              <w:left w:w="45" w:type="dxa"/>
              <w:bottom w:w="0" w:type="dxa"/>
              <w:right w:w="45" w:type="dxa"/>
            </w:tcMar>
            <w:vAlign w:val="center"/>
            <w:hideMark/>
          </w:tcPr>
          <w:p w14:paraId="023336B7"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212121"/>
                <w:sz w:val="20"/>
                <w:szCs w:val="20"/>
              </w:rPr>
              <w:t>ECON 2106</w:t>
            </w:r>
          </w:p>
        </w:tc>
        <w:tc>
          <w:tcPr>
            <w:tcW w:w="0" w:type="auto"/>
            <w:tcBorders>
              <w:top w:val="nil"/>
              <w:left w:val="nil"/>
              <w:bottom w:val="single" w:sz="8" w:space="0" w:color="000000"/>
              <w:right w:val="dotted" w:sz="8" w:space="0" w:color="000000"/>
            </w:tcBorders>
            <w:shd w:val="clear" w:color="auto" w:fill="FFFFFF"/>
            <w:tcMar>
              <w:top w:w="0" w:type="dxa"/>
              <w:left w:w="45" w:type="dxa"/>
              <w:bottom w:w="0" w:type="dxa"/>
              <w:right w:w="45" w:type="dxa"/>
            </w:tcMar>
            <w:vAlign w:val="center"/>
            <w:hideMark/>
          </w:tcPr>
          <w:p w14:paraId="01C6C30E"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212121"/>
                <w:sz w:val="20"/>
                <w:szCs w:val="20"/>
              </w:rPr>
              <w:t>TR 1:15 PM - 2:15 PM</w:t>
            </w:r>
            <w:r w:rsidRPr="00C13962">
              <w:rPr>
                <w:rFonts w:ascii="Gill Sans MT" w:eastAsia="Times New Roman" w:hAnsi="Gill Sans MT" w:cs="Times New Roman"/>
                <w:color w:val="212121"/>
                <w:sz w:val="20"/>
                <w:szCs w:val="20"/>
              </w:rPr>
              <w:br/>
              <w:t>W 3:00 PM - 4:00 PM</w:t>
            </w:r>
          </w:p>
        </w:tc>
        <w:tc>
          <w:tcPr>
            <w:tcW w:w="0" w:type="auto"/>
            <w:tcBorders>
              <w:top w:val="nil"/>
              <w:left w:val="nil"/>
              <w:bottom w:val="single" w:sz="8" w:space="0" w:color="000000"/>
              <w:right w:val="dotted" w:sz="8" w:space="0" w:color="000000"/>
            </w:tcBorders>
            <w:shd w:val="clear" w:color="auto" w:fill="FFFFFF"/>
            <w:tcMar>
              <w:top w:w="0" w:type="dxa"/>
              <w:left w:w="45" w:type="dxa"/>
              <w:bottom w:w="0" w:type="dxa"/>
              <w:right w:w="45" w:type="dxa"/>
            </w:tcMar>
            <w:vAlign w:val="center"/>
            <w:hideMark/>
          </w:tcPr>
          <w:p w14:paraId="4135A8E2"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212121"/>
                <w:sz w:val="20"/>
                <w:szCs w:val="20"/>
              </w:rPr>
              <w:t>LANGDL 717</w:t>
            </w:r>
            <w:r w:rsidRPr="00C13962">
              <w:rPr>
                <w:rFonts w:ascii="Gill Sans MT" w:eastAsia="Times New Roman" w:hAnsi="Gill Sans MT" w:cs="Times New Roman"/>
                <w:color w:val="212121"/>
                <w:sz w:val="20"/>
                <w:szCs w:val="20"/>
              </w:rPr>
              <w:br/>
              <w:t>CLSO 427</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center"/>
            <w:hideMark/>
          </w:tcPr>
          <w:p w14:paraId="429CCACD" w14:textId="77777777" w:rsidR="00C13962" w:rsidRPr="00C13962" w:rsidRDefault="00C13962" w:rsidP="00C13962">
            <w:pPr>
              <w:jc w:val="center"/>
              <w:rPr>
                <w:rFonts w:ascii="Segoe UI" w:eastAsia="Times New Roman" w:hAnsi="Segoe UI" w:cs="Segoe UI"/>
                <w:color w:val="212121"/>
                <w:sz w:val="23"/>
                <w:szCs w:val="23"/>
              </w:rPr>
            </w:pPr>
            <w:r w:rsidRPr="00C13962">
              <w:rPr>
                <w:rFonts w:ascii="Gill Sans MT" w:eastAsia="Times New Roman" w:hAnsi="Gill Sans MT" w:cs="Times New Roman"/>
                <w:color w:val="000000"/>
                <w:sz w:val="20"/>
                <w:szCs w:val="20"/>
              </w:rPr>
              <w:t>Patrick Biggs</w:t>
            </w:r>
          </w:p>
        </w:tc>
      </w:tr>
    </w:tbl>
    <w:p w14:paraId="356837A6" w14:textId="77777777" w:rsidR="00C13962" w:rsidRPr="00C13962" w:rsidRDefault="00C13962" w:rsidP="00C13962">
      <w:pPr>
        <w:shd w:val="clear" w:color="auto" w:fill="FFFFFF"/>
        <w:rPr>
          <w:rFonts w:ascii="Segoe UI" w:eastAsia="Times New Roman" w:hAnsi="Segoe UI" w:cs="Segoe UI"/>
          <w:color w:val="212121"/>
          <w:sz w:val="23"/>
          <w:szCs w:val="23"/>
        </w:rPr>
      </w:pPr>
      <w:r w:rsidRPr="00C13962">
        <w:rPr>
          <w:rFonts w:ascii="Gill Sans MT" w:eastAsia="Times New Roman" w:hAnsi="Gill Sans MT" w:cs="Times New Roman"/>
          <w:color w:val="1F497D"/>
          <w:sz w:val="20"/>
          <w:szCs w:val="20"/>
        </w:rPr>
        <w:t> </w:t>
      </w:r>
    </w:p>
    <w:p w14:paraId="13A816FF" w14:textId="77777777" w:rsidR="00C13962" w:rsidRPr="00D910A3" w:rsidRDefault="00C13962" w:rsidP="00D910A3"/>
    <w:sectPr w:rsidR="00C13962" w:rsidRPr="00D910A3" w:rsidSect="0044325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B47DC" w14:textId="77777777" w:rsidR="006F0341" w:rsidRDefault="006F0341" w:rsidP="00DF2860">
      <w:r>
        <w:separator/>
      </w:r>
    </w:p>
  </w:endnote>
  <w:endnote w:type="continuationSeparator" w:id="0">
    <w:p w14:paraId="277CB295" w14:textId="77777777" w:rsidR="006F0341" w:rsidRDefault="006F0341" w:rsidP="00DF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7F0F" w14:textId="77777777" w:rsidR="00DF2860" w:rsidRDefault="00DF2860" w:rsidP="00E424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CD1B8B" w14:textId="77777777" w:rsidR="00DF2860" w:rsidRDefault="00DF2860" w:rsidP="00DF28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12F2" w14:textId="77777777" w:rsidR="00DF2860" w:rsidRDefault="00DF2860" w:rsidP="00E424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90F">
      <w:rPr>
        <w:rStyle w:val="PageNumber"/>
        <w:noProof/>
      </w:rPr>
      <w:t>4</w:t>
    </w:r>
    <w:r>
      <w:rPr>
        <w:rStyle w:val="PageNumber"/>
      </w:rPr>
      <w:fldChar w:fldCharType="end"/>
    </w:r>
  </w:p>
  <w:p w14:paraId="1A92F6E3" w14:textId="77777777" w:rsidR="00DF2860" w:rsidRDefault="00DF2860" w:rsidP="00DF28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97B11" w14:textId="77777777" w:rsidR="006F0341" w:rsidRDefault="006F0341" w:rsidP="00DF2860">
      <w:r>
        <w:separator/>
      </w:r>
    </w:p>
  </w:footnote>
  <w:footnote w:type="continuationSeparator" w:id="0">
    <w:p w14:paraId="7F88A1AF" w14:textId="77777777" w:rsidR="006F0341" w:rsidRDefault="006F0341" w:rsidP="00DF2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370F"/>
    <w:multiLevelType w:val="hybridMultilevel"/>
    <w:tmpl w:val="6D8AB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23F92"/>
    <w:multiLevelType w:val="hybridMultilevel"/>
    <w:tmpl w:val="F93ADE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15DBC"/>
    <w:multiLevelType w:val="hybridMultilevel"/>
    <w:tmpl w:val="6074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D1717"/>
    <w:multiLevelType w:val="multilevel"/>
    <w:tmpl w:val="1994C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955FFD"/>
    <w:multiLevelType w:val="hybridMultilevel"/>
    <w:tmpl w:val="562AED18"/>
    <w:lvl w:ilvl="0" w:tplc="21D07A60">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B15239"/>
    <w:multiLevelType w:val="hybridMultilevel"/>
    <w:tmpl w:val="50089A7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332A60"/>
    <w:multiLevelType w:val="hybridMultilevel"/>
    <w:tmpl w:val="A10E1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861D1"/>
    <w:multiLevelType w:val="hybridMultilevel"/>
    <w:tmpl w:val="C19C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94D0BC7"/>
    <w:multiLevelType w:val="hybridMultilevel"/>
    <w:tmpl w:val="56D22D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529EF"/>
    <w:multiLevelType w:val="hybridMultilevel"/>
    <w:tmpl w:val="D918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C0F0D"/>
    <w:multiLevelType w:val="hybridMultilevel"/>
    <w:tmpl w:val="1990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5"/>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FC"/>
    <w:rsid w:val="00003D6B"/>
    <w:rsid w:val="000A78CE"/>
    <w:rsid w:val="000C0EB0"/>
    <w:rsid w:val="000D2283"/>
    <w:rsid w:val="0010290A"/>
    <w:rsid w:val="00120D76"/>
    <w:rsid w:val="0015734D"/>
    <w:rsid w:val="00164F30"/>
    <w:rsid w:val="001C433C"/>
    <w:rsid w:val="00223107"/>
    <w:rsid w:val="00232DC2"/>
    <w:rsid w:val="00233411"/>
    <w:rsid w:val="002356FC"/>
    <w:rsid w:val="00242D4C"/>
    <w:rsid w:val="00250A39"/>
    <w:rsid w:val="00250DAB"/>
    <w:rsid w:val="00266FC7"/>
    <w:rsid w:val="002B5009"/>
    <w:rsid w:val="002B756D"/>
    <w:rsid w:val="002D5BD5"/>
    <w:rsid w:val="00312493"/>
    <w:rsid w:val="00316B24"/>
    <w:rsid w:val="00317627"/>
    <w:rsid w:val="0032368B"/>
    <w:rsid w:val="0032383F"/>
    <w:rsid w:val="003666BC"/>
    <w:rsid w:val="003704D4"/>
    <w:rsid w:val="003B37CC"/>
    <w:rsid w:val="003C067F"/>
    <w:rsid w:val="003E1D41"/>
    <w:rsid w:val="003E475F"/>
    <w:rsid w:val="003E7482"/>
    <w:rsid w:val="00407923"/>
    <w:rsid w:val="004105B9"/>
    <w:rsid w:val="0043787F"/>
    <w:rsid w:val="0044325A"/>
    <w:rsid w:val="00444D25"/>
    <w:rsid w:val="00465E03"/>
    <w:rsid w:val="004816E7"/>
    <w:rsid w:val="00485F95"/>
    <w:rsid w:val="004C57B7"/>
    <w:rsid w:val="004D21DF"/>
    <w:rsid w:val="004D4137"/>
    <w:rsid w:val="004E090F"/>
    <w:rsid w:val="005078AD"/>
    <w:rsid w:val="00521532"/>
    <w:rsid w:val="00542E36"/>
    <w:rsid w:val="00543250"/>
    <w:rsid w:val="00544239"/>
    <w:rsid w:val="005572AD"/>
    <w:rsid w:val="005617D7"/>
    <w:rsid w:val="005628A0"/>
    <w:rsid w:val="00584A6B"/>
    <w:rsid w:val="005A5534"/>
    <w:rsid w:val="005D29D7"/>
    <w:rsid w:val="005D6469"/>
    <w:rsid w:val="005E3EB7"/>
    <w:rsid w:val="00601ED9"/>
    <w:rsid w:val="00631ED7"/>
    <w:rsid w:val="00637E9E"/>
    <w:rsid w:val="00655398"/>
    <w:rsid w:val="006B1BB5"/>
    <w:rsid w:val="006C4513"/>
    <w:rsid w:val="006D075F"/>
    <w:rsid w:val="006E3F2E"/>
    <w:rsid w:val="006E4307"/>
    <w:rsid w:val="006F0341"/>
    <w:rsid w:val="007173D1"/>
    <w:rsid w:val="00724D58"/>
    <w:rsid w:val="00732EFE"/>
    <w:rsid w:val="00745DDC"/>
    <w:rsid w:val="007466F6"/>
    <w:rsid w:val="00750D71"/>
    <w:rsid w:val="00754966"/>
    <w:rsid w:val="00767FAB"/>
    <w:rsid w:val="00794232"/>
    <w:rsid w:val="007A620C"/>
    <w:rsid w:val="007D299F"/>
    <w:rsid w:val="007E3398"/>
    <w:rsid w:val="007F3D54"/>
    <w:rsid w:val="00815B2E"/>
    <w:rsid w:val="00833A30"/>
    <w:rsid w:val="00841845"/>
    <w:rsid w:val="00855B15"/>
    <w:rsid w:val="00863D04"/>
    <w:rsid w:val="00876B7B"/>
    <w:rsid w:val="00881FDA"/>
    <w:rsid w:val="008909A9"/>
    <w:rsid w:val="008B2A6A"/>
    <w:rsid w:val="008C2EF3"/>
    <w:rsid w:val="008D3043"/>
    <w:rsid w:val="0093553E"/>
    <w:rsid w:val="009521FB"/>
    <w:rsid w:val="0097337B"/>
    <w:rsid w:val="009948C1"/>
    <w:rsid w:val="009A3ACD"/>
    <w:rsid w:val="009A5D4A"/>
    <w:rsid w:val="009C3414"/>
    <w:rsid w:val="009C39C5"/>
    <w:rsid w:val="009D3FBC"/>
    <w:rsid w:val="00A21FE1"/>
    <w:rsid w:val="00A22DB2"/>
    <w:rsid w:val="00A26F63"/>
    <w:rsid w:val="00A77450"/>
    <w:rsid w:val="00AA2398"/>
    <w:rsid w:val="00AA66E4"/>
    <w:rsid w:val="00AB1752"/>
    <w:rsid w:val="00AB30F4"/>
    <w:rsid w:val="00AB3606"/>
    <w:rsid w:val="00AB59E0"/>
    <w:rsid w:val="00AC541D"/>
    <w:rsid w:val="00AE2A4C"/>
    <w:rsid w:val="00B611B1"/>
    <w:rsid w:val="00B625C1"/>
    <w:rsid w:val="00B80EA5"/>
    <w:rsid w:val="00B96F6D"/>
    <w:rsid w:val="00BA6104"/>
    <w:rsid w:val="00BA6E77"/>
    <w:rsid w:val="00BC1124"/>
    <w:rsid w:val="00BE7CE5"/>
    <w:rsid w:val="00C07B60"/>
    <w:rsid w:val="00C13962"/>
    <w:rsid w:val="00C319A1"/>
    <w:rsid w:val="00C36B51"/>
    <w:rsid w:val="00C36BD5"/>
    <w:rsid w:val="00C37F1D"/>
    <w:rsid w:val="00C41061"/>
    <w:rsid w:val="00C5578F"/>
    <w:rsid w:val="00C5764B"/>
    <w:rsid w:val="00C60D28"/>
    <w:rsid w:val="00C77B55"/>
    <w:rsid w:val="00D01DA7"/>
    <w:rsid w:val="00D03C05"/>
    <w:rsid w:val="00D231BD"/>
    <w:rsid w:val="00D23DB7"/>
    <w:rsid w:val="00D27811"/>
    <w:rsid w:val="00D910A3"/>
    <w:rsid w:val="00DC1C55"/>
    <w:rsid w:val="00DF2860"/>
    <w:rsid w:val="00E0205A"/>
    <w:rsid w:val="00E215D8"/>
    <w:rsid w:val="00E378D0"/>
    <w:rsid w:val="00E731C7"/>
    <w:rsid w:val="00E74AC4"/>
    <w:rsid w:val="00EA0186"/>
    <w:rsid w:val="00EE7DB4"/>
    <w:rsid w:val="00F116B4"/>
    <w:rsid w:val="00F427EC"/>
    <w:rsid w:val="00F62F3E"/>
    <w:rsid w:val="00F64190"/>
    <w:rsid w:val="00F95764"/>
    <w:rsid w:val="00FC13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E525E"/>
  <w15:docId w15:val="{32309667-9240-41B4-AD31-898BFC99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5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5D8"/>
    <w:rPr>
      <w:rFonts w:ascii="Lucida Grande" w:hAnsi="Lucida Grande" w:cs="Lucida Grande"/>
      <w:sz w:val="18"/>
      <w:szCs w:val="18"/>
    </w:rPr>
  </w:style>
  <w:style w:type="character" w:styleId="Hyperlink">
    <w:name w:val="Hyperlink"/>
    <w:basedOn w:val="DefaultParagraphFont"/>
    <w:uiPriority w:val="99"/>
    <w:unhideWhenUsed/>
    <w:rsid w:val="00C07B60"/>
    <w:rPr>
      <w:color w:val="0000FF" w:themeColor="hyperlink"/>
      <w:u w:val="single"/>
    </w:rPr>
  </w:style>
  <w:style w:type="table" w:styleId="TableGrid">
    <w:name w:val="Table Grid"/>
    <w:basedOn w:val="TableNormal"/>
    <w:uiPriority w:val="59"/>
    <w:rsid w:val="00863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DDC"/>
    <w:pPr>
      <w:ind w:left="720"/>
      <w:contextualSpacing/>
    </w:pPr>
  </w:style>
  <w:style w:type="paragraph" w:styleId="Footer">
    <w:name w:val="footer"/>
    <w:basedOn w:val="Normal"/>
    <w:link w:val="FooterChar"/>
    <w:uiPriority w:val="99"/>
    <w:unhideWhenUsed/>
    <w:rsid w:val="00DF2860"/>
    <w:pPr>
      <w:tabs>
        <w:tab w:val="center" w:pos="4320"/>
        <w:tab w:val="right" w:pos="8640"/>
      </w:tabs>
    </w:pPr>
  </w:style>
  <w:style w:type="character" w:customStyle="1" w:styleId="FooterChar">
    <w:name w:val="Footer Char"/>
    <w:basedOn w:val="DefaultParagraphFont"/>
    <w:link w:val="Footer"/>
    <w:uiPriority w:val="99"/>
    <w:rsid w:val="00DF2860"/>
  </w:style>
  <w:style w:type="character" w:styleId="PageNumber">
    <w:name w:val="page number"/>
    <w:basedOn w:val="DefaultParagraphFont"/>
    <w:uiPriority w:val="99"/>
    <w:semiHidden/>
    <w:unhideWhenUsed/>
    <w:rsid w:val="00DF2860"/>
  </w:style>
  <w:style w:type="character" w:styleId="CommentReference">
    <w:name w:val="annotation reference"/>
    <w:basedOn w:val="DefaultParagraphFont"/>
    <w:uiPriority w:val="99"/>
    <w:semiHidden/>
    <w:unhideWhenUsed/>
    <w:rsid w:val="00815B2E"/>
    <w:rPr>
      <w:sz w:val="18"/>
      <w:szCs w:val="18"/>
    </w:rPr>
  </w:style>
  <w:style w:type="paragraph" w:styleId="CommentText">
    <w:name w:val="annotation text"/>
    <w:basedOn w:val="Normal"/>
    <w:link w:val="CommentTextChar"/>
    <w:uiPriority w:val="99"/>
    <w:semiHidden/>
    <w:unhideWhenUsed/>
    <w:rsid w:val="00815B2E"/>
    <w:rPr>
      <w:sz w:val="24"/>
      <w:szCs w:val="24"/>
    </w:rPr>
  </w:style>
  <w:style w:type="character" w:customStyle="1" w:styleId="CommentTextChar">
    <w:name w:val="Comment Text Char"/>
    <w:basedOn w:val="DefaultParagraphFont"/>
    <w:link w:val="CommentText"/>
    <w:uiPriority w:val="99"/>
    <w:semiHidden/>
    <w:rsid w:val="00815B2E"/>
    <w:rPr>
      <w:sz w:val="24"/>
      <w:szCs w:val="24"/>
    </w:rPr>
  </w:style>
  <w:style w:type="paragraph" w:styleId="CommentSubject">
    <w:name w:val="annotation subject"/>
    <w:basedOn w:val="CommentText"/>
    <w:next w:val="CommentText"/>
    <w:link w:val="CommentSubjectChar"/>
    <w:uiPriority w:val="99"/>
    <w:semiHidden/>
    <w:unhideWhenUsed/>
    <w:rsid w:val="00815B2E"/>
    <w:rPr>
      <w:b/>
      <w:bCs/>
      <w:sz w:val="20"/>
      <w:szCs w:val="20"/>
    </w:rPr>
  </w:style>
  <w:style w:type="character" w:customStyle="1" w:styleId="CommentSubjectChar">
    <w:name w:val="Comment Subject Char"/>
    <w:basedOn w:val="CommentTextChar"/>
    <w:link w:val="CommentSubject"/>
    <w:uiPriority w:val="99"/>
    <w:semiHidden/>
    <w:rsid w:val="00815B2E"/>
    <w:rPr>
      <w:b/>
      <w:bCs/>
      <w:sz w:val="20"/>
      <w:szCs w:val="20"/>
    </w:rPr>
  </w:style>
  <w:style w:type="character" w:styleId="FollowedHyperlink">
    <w:name w:val="FollowedHyperlink"/>
    <w:basedOn w:val="DefaultParagraphFont"/>
    <w:uiPriority w:val="99"/>
    <w:semiHidden/>
    <w:unhideWhenUsed/>
    <w:rsid w:val="002B756D"/>
    <w:rPr>
      <w:color w:val="800080" w:themeColor="followedHyperlink"/>
      <w:u w:val="single"/>
    </w:rPr>
  </w:style>
  <w:style w:type="paragraph" w:styleId="NormalWeb">
    <w:name w:val="Normal (Web)"/>
    <w:basedOn w:val="Normal"/>
    <w:uiPriority w:val="99"/>
    <w:semiHidden/>
    <w:unhideWhenUsed/>
    <w:rsid w:val="00D23DB7"/>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23DB7"/>
    <w:rPr>
      <w:b/>
      <w:bCs/>
    </w:rPr>
  </w:style>
  <w:style w:type="character" w:customStyle="1" w:styleId="apple-converted-space">
    <w:name w:val="apple-converted-space"/>
    <w:basedOn w:val="DefaultParagraphFont"/>
    <w:rsid w:val="00D2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21494">
      <w:bodyDiv w:val="1"/>
      <w:marLeft w:val="0"/>
      <w:marRight w:val="0"/>
      <w:marTop w:val="0"/>
      <w:marBottom w:val="0"/>
      <w:divBdr>
        <w:top w:val="none" w:sz="0" w:space="0" w:color="auto"/>
        <w:left w:val="none" w:sz="0" w:space="0" w:color="auto"/>
        <w:bottom w:val="none" w:sz="0" w:space="0" w:color="auto"/>
        <w:right w:val="none" w:sz="0" w:space="0" w:color="auto"/>
      </w:divBdr>
    </w:div>
    <w:div w:id="1440442628">
      <w:bodyDiv w:val="1"/>
      <w:marLeft w:val="0"/>
      <w:marRight w:val="0"/>
      <w:marTop w:val="0"/>
      <w:marBottom w:val="0"/>
      <w:divBdr>
        <w:top w:val="none" w:sz="0" w:space="0" w:color="auto"/>
        <w:left w:val="none" w:sz="0" w:space="0" w:color="auto"/>
        <w:bottom w:val="none" w:sz="0" w:space="0" w:color="auto"/>
        <w:right w:val="none" w:sz="0" w:space="0" w:color="auto"/>
      </w:divBdr>
    </w:div>
    <w:div w:id="1703090081">
      <w:bodyDiv w:val="1"/>
      <w:marLeft w:val="0"/>
      <w:marRight w:val="0"/>
      <w:marTop w:val="0"/>
      <w:marBottom w:val="0"/>
      <w:divBdr>
        <w:top w:val="none" w:sz="0" w:space="0" w:color="auto"/>
        <w:left w:val="none" w:sz="0" w:space="0" w:color="auto"/>
        <w:bottom w:val="none" w:sz="0" w:space="0" w:color="auto"/>
        <w:right w:val="none" w:sz="0" w:space="0" w:color="auto"/>
      </w:divBdr>
      <w:divsChild>
        <w:div w:id="1810783065">
          <w:marLeft w:val="0"/>
          <w:marRight w:val="0"/>
          <w:marTop w:val="0"/>
          <w:marBottom w:val="0"/>
          <w:divBdr>
            <w:top w:val="none" w:sz="0" w:space="0" w:color="auto"/>
            <w:left w:val="none" w:sz="0" w:space="0" w:color="auto"/>
            <w:bottom w:val="none" w:sz="0" w:space="0" w:color="auto"/>
            <w:right w:val="none" w:sz="0" w:space="0" w:color="auto"/>
          </w:divBdr>
        </w:div>
        <w:div w:id="2115510369">
          <w:marLeft w:val="0"/>
          <w:marRight w:val="0"/>
          <w:marTop w:val="0"/>
          <w:marBottom w:val="0"/>
          <w:divBdr>
            <w:top w:val="none" w:sz="0" w:space="0" w:color="auto"/>
            <w:left w:val="none" w:sz="0" w:space="0" w:color="auto"/>
            <w:bottom w:val="none" w:sz="0" w:space="0" w:color="auto"/>
            <w:right w:val="none" w:sz="0" w:space="0" w:color="auto"/>
          </w:divBdr>
        </w:div>
        <w:div w:id="813837097">
          <w:marLeft w:val="0"/>
          <w:marRight w:val="0"/>
          <w:marTop w:val="0"/>
          <w:marBottom w:val="0"/>
          <w:divBdr>
            <w:top w:val="none" w:sz="0" w:space="0" w:color="auto"/>
            <w:left w:val="none" w:sz="0" w:space="0" w:color="auto"/>
            <w:bottom w:val="none" w:sz="0" w:space="0" w:color="auto"/>
            <w:right w:val="none" w:sz="0" w:space="0" w:color="auto"/>
          </w:divBdr>
        </w:div>
      </w:divsChild>
    </w:div>
    <w:div w:id="1806463092">
      <w:bodyDiv w:val="1"/>
      <w:marLeft w:val="0"/>
      <w:marRight w:val="0"/>
      <w:marTop w:val="0"/>
      <w:marBottom w:val="0"/>
      <w:divBdr>
        <w:top w:val="none" w:sz="0" w:space="0" w:color="auto"/>
        <w:left w:val="none" w:sz="0" w:space="0" w:color="auto"/>
        <w:bottom w:val="none" w:sz="0" w:space="0" w:color="auto"/>
        <w:right w:val="none" w:sz="0" w:space="0" w:color="auto"/>
      </w:divBdr>
    </w:div>
    <w:div w:id="2019696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gsu.edu/~wwwfhb/sec40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norton.com/college/custom/econ/gsustud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01.safelinks.protection.outlook.com/?url=http%3a%2f%2fwww.gsu.edu%2fes%2fwithdrawals.html&amp;data=01%7c01%7ccbueno1%40student.gsu.edu%7c85eab1a75b7f4197a55008d3c6e4d2da%7c704d822c358a47849a1649e20b75f941%7c0&amp;sdata=QBCiZ4mB0%2fzyFhej53wR4sFmtqFD1Hf11uAXqleIJ0c%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O</dc:creator>
  <cp:lastModifiedBy>AYSPS</cp:lastModifiedBy>
  <cp:revision>3</cp:revision>
  <cp:lastPrinted>2014-06-23T20:40:00Z</cp:lastPrinted>
  <dcterms:created xsi:type="dcterms:W3CDTF">2016-08-24T21:29:00Z</dcterms:created>
  <dcterms:modified xsi:type="dcterms:W3CDTF">2016-08-24T21:31:00Z</dcterms:modified>
</cp:coreProperties>
</file>